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D9C7" w14:textId="33B377B1" w:rsidR="009D7980" w:rsidRPr="00046F49" w:rsidRDefault="009D7980" w:rsidP="009D7980">
      <w:pPr>
        <w:jc w:val="center"/>
        <w:rPr>
          <w:b/>
          <w:bCs/>
          <w:sz w:val="36"/>
          <w:szCs w:val="36"/>
        </w:rPr>
      </w:pPr>
      <w:r w:rsidRPr="00046F49">
        <w:rPr>
          <w:b/>
          <w:bCs/>
          <w:sz w:val="36"/>
          <w:szCs w:val="36"/>
        </w:rPr>
        <w:t>Consignes pour l’atelier</w:t>
      </w:r>
    </w:p>
    <w:p w14:paraId="22ED8D8E" w14:textId="500D7558" w:rsidR="0011033C" w:rsidRPr="0011033C" w:rsidRDefault="0011033C" w:rsidP="001E61F5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Durée : </w:t>
      </w:r>
      <w:r w:rsidRPr="0011033C">
        <w:rPr>
          <w:sz w:val="24"/>
          <w:szCs w:val="24"/>
        </w:rPr>
        <w:t>45 minutes</w:t>
      </w:r>
    </w:p>
    <w:p w14:paraId="4CBDB5EC" w14:textId="54C94C10" w:rsidR="0011033C" w:rsidRDefault="0011033C" w:rsidP="001E61F5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Maximum :  </w:t>
      </w:r>
      <w:r w:rsidRPr="0011033C">
        <w:rPr>
          <w:sz w:val="24"/>
          <w:szCs w:val="24"/>
        </w:rPr>
        <w:t>6 personnes par atelier</w:t>
      </w:r>
    </w:p>
    <w:p w14:paraId="69739DB4" w14:textId="6D91A826" w:rsidR="00E4677F" w:rsidRPr="0047233B" w:rsidRDefault="0011033C" w:rsidP="0047233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L’atelier sera </w:t>
      </w:r>
      <w:r w:rsidRPr="006B7C92">
        <w:rPr>
          <w:b/>
          <w:bCs/>
          <w:sz w:val="24"/>
          <w:szCs w:val="24"/>
        </w:rPr>
        <w:t>auto-animé</w:t>
      </w:r>
    </w:p>
    <w:p w14:paraId="3E9DE047" w14:textId="7AD421FF" w:rsidR="00046F49" w:rsidRPr="00046F49" w:rsidRDefault="00046F49" w:rsidP="00046F49">
      <w:pPr>
        <w:jc w:val="center"/>
        <w:rPr>
          <w:b/>
          <w:bCs/>
          <w:sz w:val="32"/>
          <w:szCs w:val="32"/>
        </w:rPr>
      </w:pPr>
      <w:r w:rsidRPr="00046F49">
        <w:rPr>
          <w:b/>
          <w:bCs/>
          <w:sz w:val="32"/>
          <w:szCs w:val="32"/>
        </w:rPr>
        <w:t>Déroulement</w:t>
      </w:r>
    </w:p>
    <w:p w14:paraId="449A0716" w14:textId="77777777" w:rsidR="007E3851" w:rsidRPr="002A242E" w:rsidRDefault="007E3851" w:rsidP="007E385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242E">
        <w:rPr>
          <w:b/>
          <w:bCs/>
          <w:sz w:val="24"/>
          <w:szCs w:val="24"/>
        </w:rPr>
        <w:t xml:space="preserve">Nommer une personne rapporteuse d’atelier.  </w:t>
      </w:r>
      <w:r w:rsidRPr="002A242E">
        <w:rPr>
          <w:sz w:val="24"/>
          <w:szCs w:val="24"/>
        </w:rPr>
        <w:t>Le mandat est de remplir la grille à partir des discussions afin d’en faire une présentation succincte en plénière.</w:t>
      </w:r>
    </w:p>
    <w:p w14:paraId="640EA07F" w14:textId="77777777" w:rsidR="007E3851" w:rsidRPr="002A242E" w:rsidRDefault="007E3851" w:rsidP="007E385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242E">
        <w:rPr>
          <w:sz w:val="24"/>
          <w:szCs w:val="24"/>
        </w:rPr>
        <w:t xml:space="preserve">Prendre 5 minutes pour </w:t>
      </w:r>
      <w:r w:rsidRPr="002A242E">
        <w:rPr>
          <w:b/>
          <w:bCs/>
          <w:sz w:val="24"/>
          <w:szCs w:val="24"/>
        </w:rPr>
        <w:t>lire individuellement</w:t>
      </w:r>
      <w:r w:rsidRPr="002A242E">
        <w:rPr>
          <w:sz w:val="24"/>
          <w:szCs w:val="24"/>
        </w:rPr>
        <w:t xml:space="preserve"> la grille d'analyse. La personne rapporteuse vérifie s’il y a des mots qui ne sont pas compris.</w:t>
      </w:r>
    </w:p>
    <w:p w14:paraId="2030093F" w14:textId="77777777" w:rsidR="007E3851" w:rsidRPr="002A242E" w:rsidRDefault="007E3851" w:rsidP="007E385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242E">
        <w:rPr>
          <w:b/>
          <w:bCs/>
          <w:sz w:val="24"/>
          <w:szCs w:val="24"/>
        </w:rPr>
        <w:t>Tour de table</w:t>
      </w:r>
      <w:r w:rsidRPr="002A242E">
        <w:rPr>
          <w:sz w:val="24"/>
          <w:szCs w:val="24"/>
        </w:rPr>
        <w:t xml:space="preserve"> : En faisant un tour de table, chaque personne participante se nomme, nomme son groupe, et celles qui le veulent nomment une initiative réelle d’ÉPA de son groupe à mettre en jeu (pour faire l’objet d’une analyse). La personne rapporteuse prend </w:t>
      </w:r>
      <w:r>
        <w:rPr>
          <w:sz w:val="24"/>
          <w:szCs w:val="24"/>
        </w:rPr>
        <w:t xml:space="preserve">en </w:t>
      </w:r>
      <w:r w:rsidRPr="002A242E">
        <w:rPr>
          <w:sz w:val="24"/>
          <w:szCs w:val="24"/>
        </w:rPr>
        <w:t xml:space="preserve">note </w:t>
      </w:r>
      <w:r>
        <w:rPr>
          <w:sz w:val="24"/>
          <w:szCs w:val="24"/>
        </w:rPr>
        <w:t xml:space="preserve">le </w:t>
      </w:r>
      <w:r w:rsidRPr="002A242E">
        <w:rPr>
          <w:sz w:val="24"/>
          <w:szCs w:val="24"/>
        </w:rPr>
        <w:t>« titre » de l’initiative. </w:t>
      </w:r>
    </w:p>
    <w:p w14:paraId="6DDF78F2" w14:textId="77777777" w:rsidR="007E3851" w:rsidRPr="002A242E" w:rsidRDefault="007E3851" w:rsidP="007E3851">
      <w:pPr>
        <w:pStyle w:val="Paragraphedeliste"/>
        <w:numPr>
          <w:ilvl w:val="0"/>
          <w:numId w:val="2"/>
        </w:numPr>
        <w:shd w:val="clear" w:color="auto" w:fill="FFE599" w:themeFill="accent4" w:themeFillTint="66"/>
        <w:jc w:val="both"/>
        <w:rPr>
          <w:sz w:val="24"/>
          <w:szCs w:val="24"/>
        </w:rPr>
      </w:pPr>
      <w:r w:rsidRPr="002A242E">
        <w:rPr>
          <w:b/>
          <w:bCs/>
          <w:sz w:val="24"/>
          <w:szCs w:val="24"/>
        </w:rPr>
        <w:t xml:space="preserve">Rappel amical :  </w:t>
      </w:r>
      <w:r w:rsidRPr="002A242E">
        <w:rPr>
          <w:sz w:val="24"/>
          <w:szCs w:val="24"/>
        </w:rPr>
        <w:t>On est plusieurs et le temps est limité.  De grâce, pas de discours</w:t>
      </w:r>
      <w:r>
        <w:rPr>
          <w:sz w:val="24"/>
          <w:szCs w:val="24"/>
        </w:rPr>
        <w:t>-</w:t>
      </w:r>
      <w:r w:rsidRPr="002A242E">
        <w:rPr>
          <w:sz w:val="24"/>
          <w:szCs w:val="24"/>
        </w:rPr>
        <w:t>fleuve.  Partagez la parole afin de permettre à tout le monde de s’exprimer.  Alternance femme-homme.</w:t>
      </w:r>
    </w:p>
    <w:p w14:paraId="312FCB8F" w14:textId="77777777" w:rsidR="007E3851" w:rsidRPr="00873C90" w:rsidRDefault="007E3851" w:rsidP="007E3851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2A242E">
        <w:rPr>
          <w:sz w:val="24"/>
          <w:szCs w:val="24"/>
        </w:rPr>
        <w:t xml:space="preserve">En groupe, </w:t>
      </w:r>
      <w:r w:rsidRPr="002A242E">
        <w:rPr>
          <w:b/>
          <w:bCs/>
          <w:sz w:val="24"/>
          <w:szCs w:val="24"/>
        </w:rPr>
        <w:t xml:space="preserve">on choisit une initiative </w:t>
      </w:r>
      <w:r w:rsidRPr="002A242E">
        <w:rPr>
          <w:sz w:val="24"/>
          <w:szCs w:val="24"/>
        </w:rPr>
        <w:t>parmi celles</w:t>
      </w:r>
      <w:r>
        <w:rPr>
          <w:b/>
          <w:bCs/>
          <w:sz w:val="24"/>
          <w:szCs w:val="24"/>
        </w:rPr>
        <w:t xml:space="preserve"> </w:t>
      </w:r>
      <w:r w:rsidRPr="002A242E">
        <w:rPr>
          <w:sz w:val="24"/>
          <w:szCs w:val="24"/>
        </w:rPr>
        <w:t xml:space="preserve">nommées et on en fait l’analyse </w:t>
      </w:r>
      <w:r>
        <w:rPr>
          <w:sz w:val="24"/>
          <w:szCs w:val="24"/>
        </w:rPr>
        <w:t xml:space="preserve">en </w:t>
      </w:r>
      <w:r w:rsidRPr="002A242E">
        <w:rPr>
          <w:sz w:val="24"/>
          <w:szCs w:val="24"/>
        </w:rPr>
        <w:t>rempli</w:t>
      </w:r>
      <w:r>
        <w:rPr>
          <w:sz w:val="24"/>
          <w:szCs w:val="24"/>
        </w:rPr>
        <w:t>ssant</w:t>
      </w:r>
      <w:r w:rsidRPr="002A242E">
        <w:rPr>
          <w:sz w:val="24"/>
          <w:szCs w:val="24"/>
        </w:rPr>
        <w:t xml:space="preserve"> collectivement la grille. Pour chacun des critères</w:t>
      </w:r>
      <w:r>
        <w:rPr>
          <w:sz w:val="24"/>
          <w:szCs w:val="24"/>
        </w:rPr>
        <w:t xml:space="preserve"> d'ÉPA, on se demande si l'initiative répond oui ou non au critère et on explique pourquoi.</w:t>
      </w:r>
      <w:r w:rsidRPr="004D4E11">
        <w:rPr>
          <w:sz w:val="24"/>
          <w:szCs w:val="24"/>
        </w:rPr>
        <w:t xml:space="preserve"> </w:t>
      </w:r>
    </w:p>
    <w:p w14:paraId="11A0F928" w14:textId="77777777" w:rsidR="007E3851" w:rsidRPr="000D1034" w:rsidRDefault="007E3851" w:rsidP="007E3851">
      <w:pPr>
        <w:pStyle w:val="Paragraphedeliste"/>
        <w:numPr>
          <w:ilvl w:val="1"/>
          <w:numId w:val="2"/>
        </w:numPr>
        <w:rPr>
          <w:sz w:val="28"/>
          <w:szCs w:val="28"/>
        </w:rPr>
      </w:pPr>
      <w:r w:rsidRPr="000D1034">
        <w:rPr>
          <w:b/>
          <w:bCs/>
          <w:sz w:val="24"/>
          <w:szCs w:val="24"/>
        </w:rPr>
        <w:t>Alternative :</w:t>
      </w:r>
      <w:r w:rsidRPr="000D1034">
        <w:rPr>
          <w:sz w:val="24"/>
          <w:szCs w:val="24"/>
        </w:rPr>
        <w:t xml:space="preserve">  Si un </w:t>
      </w:r>
      <w:r>
        <w:rPr>
          <w:sz w:val="24"/>
          <w:szCs w:val="24"/>
        </w:rPr>
        <w:t>groupe d'atelier</w:t>
      </w:r>
      <w:r w:rsidRPr="000D1034">
        <w:rPr>
          <w:sz w:val="24"/>
          <w:szCs w:val="24"/>
        </w:rPr>
        <w:t xml:space="preserve"> veut appliquer</w:t>
      </w:r>
      <w:r>
        <w:rPr>
          <w:sz w:val="24"/>
          <w:szCs w:val="24"/>
        </w:rPr>
        <w:t xml:space="preserve"> la grille</w:t>
      </w:r>
      <w:r w:rsidRPr="000D1034">
        <w:rPr>
          <w:sz w:val="24"/>
          <w:szCs w:val="24"/>
        </w:rPr>
        <w:t xml:space="preserve"> à une initiative régionale importante déjà passée ou à venir, on l’invite à le faire.  Dans ce cas on en fera soit un bilan, soit un travail de préparation. </w:t>
      </w:r>
    </w:p>
    <w:p w14:paraId="67831C97" w14:textId="77777777" w:rsidR="007E3851" w:rsidRPr="00046F49" w:rsidRDefault="007E3851" w:rsidP="007E3851">
      <w:pPr>
        <w:pStyle w:val="Paragraphedeliste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046F49">
        <w:rPr>
          <w:b/>
          <w:bCs/>
          <w:sz w:val="24"/>
          <w:szCs w:val="24"/>
        </w:rPr>
        <w:t>Attentes pour la plénière :</w:t>
      </w:r>
    </w:p>
    <w:p w14:paraId="070387D0" w14:textId="5500446C" w:rsidR="009D7980" w:rsidRPr="007E3851" w:rsidRDefault="007E3851" w:rsidP="007E3851">
      <w:pPr>
        <w:spacing w:after="0"/>
        <w:ind w:left="360"/>
        <w:jc w:val="both"/>
        <w:rPr>
          <w:sz w:val="24"/>
          <w:szCs w:val="24"/>
        </w:rPr>
      </w:pPr>
      <w:r w:rsidRPr="000D1034">
        <w:rPr>
          <w:sz w:val="24"/>
          <w:szCs w:val="24"/>
        </w:rPr>
        <w:t xml:space="preserve">Chaque </w:t>
      </w:r>
      <w:r>
        <w:rPr>
          <w:sz w:val="24"/>
          <w:szCs w:val="24"/>
        </w:rPr>
        <w:t>groupe d'</w:t>
      </w:r>
      <w:r w:rsidRPr="000D1034">
        <w:rPr>
          <w:sz w:val="24"/>
          <w:szCs w:val="24"/>
        </w:rPr>
        <w:t>atelier fera un retour en plénière du résultat des travaux.</w:t>
      </w:r>
    </w:p>
    <w:sectPr w:rsidR="009D7980" w:rsidRPr="007E3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F3D1" w14:textId="77777777" w:rsidR="000950E4" w:rsidRDefault="000950E4" w:rsidP="009D7980">
      <w:pPr>
        <w:spacing w:after="0" w:line="240" w:lineRule="auto"/>
      </w:pPr>
      <w:r>
        <w:separator/>
      </w:r>
    </w:p>
  </w:endnote>
  <w:endnote w:type="continuationSeparator" w:id="0">
    <w:p w14:paraId="22C9A30A" w14:textId="77777777" w:rsidR="000950E4" w:rsidRDefault="000950E4" w:rsidP="009D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9439" w14:textId="77777777" w:rsidR="00F932C8" w:rsidRDefault="00F932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5047" w14:textId="77777777" w:rsidR="00F932C8" w:rsidRDefault="00F932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4F94" w14:textId="77777777" w:rsidR="00F932C8" w:rsidRDefault="00F932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A0A2" w14:textId="77777777" w:rsidR="000950E4" w:rsidRDefault="000950E4" w:rsidP="009D7980">
      <w:pPr>
        <w:spacing w:after="0" w:line="240" w:lineRule="auto"/>
      </w:pPr>
      <w:r>
        <w:separator/>
      </w:r>
    </w:p>
  </w:footnote>
  <w:footnote w:type="continuationSeparator" w:id="0">
    <w:p w14:paraId="12F522C8" w14:textId="77777777" w:rsidR="000950E4" w:rsidRDefault="000950E4" w:rsidP="009D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E046" w14:textId="77777777" w:rsidR="00F932C8" w:rsidRDefault="00F932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FD2A" w14:textId="6504AFBA" w:rsidR="009D7980" w:rsidRPr="009D7980" w:rsidRDefault="009D7980">
    <w:pPr>
      <w:pStyle w:val="En-tte"/>
      <w:rPr>
        <w:i/>
        <w:iCs/>
        <w:sz w:val="20"/>
        <w:szCs w:val="20"/>
      </w:rPr>
    </w:pPr>
    <w:r w:rsidRPr="009D7980">
      <w:rPr>
        <w:i/>
        <w:iCs/>
        <w:sz w:val="20"/>
        <w:szCs w:val="20"/>
      </w:rPr>
      <w:t>Outil #</w:t>
    </w:r>
    <w:r w:rsidR="00F932C8">
      <w:rPr>
        <w:i/>
        <w:iCs/>
        <w:sz w:val="20"/>
        <w:szCs w:val="20"/>
      </w:rPr>
      <w:t>3</w:t>
    </w:r>
    <w:r w:rsidRPr="009D7980">
      <w:rPr>
        <w:i/>
        <w:iCs/>
        <w:sz w:val="20"/>
        <w:szCs w:val="20"/>
      </w:rPr>
      <w:t xml:space="preserve">                                                   </w:t>
    </w:r>
    <w:r w:rsidR="0047233B">
      <w:rPr>
        <w:i/>
        <w:iCs/>
        <w:sz w:val="20"/>
        <w:szCs w:val="20"/>
      </w:rPr>
      <w:t>Atelier sur l’éducation populaire</w:t>
    </w:r>
  </w:p>
  <w:p w14:paraId="1CA1C289" w14:textId="77777777" w:rsidR="009D7980" w:rsidRDefault="009D79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A8A7" w14:textId="77777777" w:rsidR="00F932C8" w:rsidRDefault="00F932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E1E"/>
    <w:multiLevelType w:val="hybridMultilevel"/>
    <w:tmpl w:val="F1FE22E0"/>
    <w:lvl w:ilvl="0" w:tplc="F6326C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5E3F8C"/>
    <w:multiLevelType w:val="hybridMultilevel"/>
    <w:tmpl w:val="4D7E2F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56C2"/>
    <w:multiLevelType w:val="hybridMultilevel"/>
    <w:tmpl w:val="F2425DCE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1515771">
    <w:abstractNumId w:val="1"/>
  </w:num>
  <w:num w:numId="2" w16cid:durableId="2038701469">
    <w:abstractNumId w:val="2"/>
  </w:num>
  <w:num w:numId="3" w16cid:durableId="1621843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80"/>
    <w:rsid w:val="00027E84"/>
    <w:rsid w:val="00046F49"/>
    <w:rsid w:val="000950E4"/>
    <w:rsid w:val="000D1034"/>
    <w:rsid w:val="0011033C"/>
    <w:rsid w:val="00110901"/>
    <w:rsid w:val="001338A2"/>
    <w:rsid w:val="00170A62"/>
    <w:rsid w:val="001E61F5"/>
    <w:rsid w:val="00233E71"/>
    <w:rsid w:val="00243303"/>
    <w:rsid w:val="003D73BE"/>
    <w:rsid w:val="00435DB2"/>
    <w:rsid w:val="0047233B"/>
    <w:rsid w:val="004D4E11"/>
    <w:rsid w:val="005559F4"/>
    <w:rsid w:val="006B73ED"/>
    <w:rsid w:val="00784767"/>
    <w:rsid w:val="007E3851"/>
    <w:rsid w:val="009D7980"/>
    <w:rsid w:val="009E192D"/>
    <w:rsid w:val="00AD24D2"/>
    <w:rsid w:val="00B2774F"/>
    <w:rsid w:val="00C06A64"/>
    <w:rsid w:val="00E4677F"/>
    <w:rsid w:val="00E87906"/>
    <w:rsid w:val="00E87C8A"/>
    <w:rsid w:val="00F9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4367"/>
  <w15:chartTrackingRefBased/>
  <w15:docId w15:val="{72A434B5-F5C1-431F-9010-6319EBFB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79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7980"/>
  </w:style>
  <w:style w:type="paragraph" w:styleId="Pieddepage">
    <w:name w:val="footer"/>
    <w:basedOn w:val="Normal"/>
    <w:link w:val="PieddepageCar"/>
    <w:uiPriority w:val="99"/>
    <w:unhideWhenUsed/>
    <w:rsid w:val="009D79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7980"/>
  </w:style>
  <w:style w:type="paragraph" w:styleId="Notedebasdepage">
    <w:name w:val="footnote text"/>
    <w:basedOn w:val="Normal"/>
    <w:link w:val="NotedebasdepageCar"/>
    <w:unhideWhenUsed/>
    <w:rsid w:val="0011033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11033C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11033C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11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vincent greason</cp:lastModifiedBy>
  <cp:revision>3</cp:revision>
  <cp:lastPrinted>2022-09-10T11:22:00Z</cp:lastPrinted>
  <dcterms:created xsi:type="dcterms:W3CDTF">2024-02-07T13:17:00Z</dcterms:created>
  <dcterms:modified xsi:type="dcterms:W3CDTF">2024-02-07T13:17:00Z</dcterms:modified>
</cp:coreProperties>
</file>