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DD" w:rsidRDefault="00727566">
      <w:pPr>
        <w:pStyle w:val="Titre"/>
        <w:jc w:val="center"/>
      </w:pPr>
      <w:r>
        <w:t>Mobilisations 2024-2025</w:t>
      </w:r>
    </w:p>
    <w:p w:rsidR="001165DD" w:rsidRDefault="001165DD"/>
    <w:p w:rsidR="001165DD" w:rsidRDefault="003E055E">
      <w:pPr>
        <w:pStyle w:val="Titre"/>
        <w:jc w:val="center"/>
      </w:pPr>
      <w:bookmarkStart w:id="0" w:name="_s6e78po2mfr3" w:colFirst="0" w:colLast="0"/>
      <w:bookmarkEnd w:id="0"/>
      <w:r>
        <w:rPr>
          <w:noProof/>
          <w:lang w:val="fr-CA"/>
        </w:rPr>
        <w:drawing>
          <wp:inline distT="114300" distB="114300" distL="114300" distR="114300">
            <wp:extent cx="3408825"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08825" cy="719138"/>
                    </a:xfrm>
                    <a:prstGeom prst="rect">
                      <a:avLst/>
                    </a:prstGeom>
                    <a:ln/>
                  </pic:spPr>
                </pic:pic>
              </a:graphicData>
            </a:graphic>
          </wp:inline>
        </w:drawing>
      </w:r>
    </w:p>
    <w:p w:rsidR="001165DD" w:rsidRDefault="00727566">
      <w:pPr>
        <w:pStyle w:val="Titre2"/>
      </w:pPr>
      <w:bookmarkStart w:id="1" w:name="_n1ljbqkzsv16" w:colFirst="0" w:colLast="0"/>
      <w:bookmarkEnd w:id="1"/>
      <w:r>
        <w:t xml:space="preserve">Qui </w:t>
      </w:r>
      <w:proofErr w:type="gramStart"/>
      <w:r>
        <w:t>sommes-</w:t>
      </w:r>
      <w:proofErr w:type="gramEnd"/>
      <w:r>
        <w:t xml:space="preserve">nous ? </w:t>
      </w:r>
    </w:p>
    <w:p w:rsidR="00727566" w:rsidRDefault="00727566" w:rsidP="00727566">
      <w:pPr>
        <w:pStyle w:val="cvgsua"/>
        <w:spacing w:line="435" w:lineRule="atLeast"/>
        <w:rPr>
          <w:rFonts w:ascii="Arial" w:eastAsia="Arial" w:hAnsi="Arial" w:cs="Arial"/>
          <w:lang w:val="fr"/>
        </w:rPr>
      </w:pPr>
      <w:r w:rsidRPr="00727566">
        <w:rPr>
          <w:rFonts w:ascii="Arial" w:eastAsia="Arial" w:hAnsi="Arial" w:cs="Arial"/>
          <w:lang w:val="fr"/>
        </w:rPr>
        <w:t>Fondé en 1981, le Mouvement d’éducation populaire et d’action communautaire du Québec (MÉPACQ) regroupe 11 tables régionales en éducation populaire autonome qui rassemblent à leur tour plus de 300 groupes populaires et communautaires autonomes répartis partout à travers le Québec. Par le moyen de l’éducation populaire, nous travaillons ensemble à la transformation sociale de manière à faire émerger la solidarité et la justice sociale dans notre société.</w:t>
      </w:r>
    </w:p>
    <w:p w:rsidR="00727566" w:rsidRDefault="00727566" w:rsidP="00727566">
      <w:pPr>
        <w:pStyle w:val="cvgsua"/>
        <w:spacing w:line="435" w:lineRule="atLeast"/>
        <w:rPr>
          <w:rFonts w:ascii="Arial" w:eastAsia="Arial" w:hAnsi="Arial" w:cs="Arial"/>
          <w:lang w:val="fr"/>
        </w:rPr>
      </w:pPr>
    </w:p>
    <w:p w:rsidR="00727566" w:rsidRDefault="00727566" w:rsidP="00727566">
      <w:pPr>
        <w:pStyle w:val="cvgsua"/>
        <w:spacing w:line="435" w:lineRule="atLeast"/>
        <w:rPr>
          <w:rFonts w:ascii="Arial" w:eastAsia="Arial" w:hAnsi="Arial" w:cs="Arial"/>
          <w:lang w:val="fr"/>
        </w:rPr>
      </w:pPr>
    </w:p>
    <w:p w:rsidR="00727566" w:rsidRDefault="00727566" w:rsidP="00727566">
      <w:pPr>
        <w:pStyle w:val="cvgsua"/>
        <w:spacing w:line="435" w:lineRule="atLeast"/>
        <w:rPr>
          <w:rFonts w:ascii="Arial" w:eastAsia="Arial" w:hAnsi="Arial" w:cs="Arial"/>
          <w:lang w:val="fr"/>
        </w:rPr>
      </w:pPr>
    </w:p>
    <w:p w:rsidR="00727566" w:rsidRDefault="00727566" w:rsidP="00727566">
      <w:pPr>
        <w:pStyle w:val="cvgsua"/>
        <w:spacing w:line="435" w:lineRule="atLeast"/>
        <w:rPr>
          <w:rFonts w:ascii="Arial" w:eastAsia="Arial" w:hAnsi="Arial" w:cs="Arial"/>
          <w:lang w:val="fr"/>
        </w:rPr>
      </w:pPr>
    </w:p>
    <w:p w:rsidR="00727566" w:rsidRDefault="00727566" w:rsidP="00727566">
      <w:pPr>
        <w:pStyle w:val="cvgsua"/>
        <w:spacing w:line="435" w:lineRule="atLeast"/>
        <w:rPr>
          <w:rFonts w:ascii="Arial" w:eastAsia="Arial" w:hAnsi="Arial" w:cs="Arial"/>
          <w:lang w:val="fr"/>
        </w:rPr>
      </w:pPr>
    </w:p>
    <w:p w:rsidR="00727566" w:rsidRPr="00727566" w:rsidRDefault="00727566" w:rsidP="00727566">
      <w:pPr>
        <w:pStyle w:val="cvgsua"/>
        <w:spacing w:line="435" w:lineRule="atLeast"/>
        <w:rPr>
          <w:rFonts w:ascii="Arial" w:eastAsia="Arial" w:hAnsi="Arial" w:cs="Arial"/>
          <w:lang w:val="fr"/>
        </w:rPr>
      </w:pPr>
    </w:p>
    <w:p w:rsidR="001165DD" w:rsidRPr="00727566" w:rsidRDefault="001165DD">
      <w:pPr>
        <w:spacing w:after="240"/>
        <w:rPr>
          <w:sz w:val="24"/>
          <w:szCs w:val="24"/>
        </w:rPr>
      </w:pPr>
    </w:p>
    <w:p w:rsidR="001165DD" w:rsidRPr="00727566" w:rsidRDefault="001165DD">
      <w:pPr>
        <w:spacing w:after="240"/>
        <w:rPr>
          <w:sz w:val="24"/>
          <w:szCs w:val="24"/>
        </w:rPr>
      </w:pPr>
    </w:p>
    <w:p w:rsidR="001165DD" w:rsidRPr="00727566" w:rsidRDefault="001165DD">
      <w:pPr>
        <w:spacing w:after="240"/>
        <w:rPr>
          <w:sz w:val="24"/>
          <w:szCs w:val="24"/>
        </w:rPr>
      </w:pPr>
    </w:p>
    <w:p w:rsidR="001165DD" w:rsidRPr="00727566" w:rsidRDefault="001165DD">
      <w:pPr>
        <w:spacing w:after="240"/>
        <w:rPr>
          <w:sz w:val="24"/>
          <w:szCs w:val="24"/>
        </w:rPr>
      </w:pPr>
    </w:p>
    <w:p w:rsidR="001165DD" w:rsidRDefault="001165DD">
      <w:pPr>
        <w:spacing w:after="240"/>
        <w:rPr>
          <w:b/>
        </w:rPr>
      </w:pPr>
    </w:p>
    <w:p w:rsidR="001165DD" w:rsidRDefault="001165DD">
      <w:pPr>
        <w:spacing w:after="240"/>
        <w:rPr>
          <w:b/>
        </w:rPr>
      </w:pPr>
    </w:p>
    <w:p w:rsidR="00727566" w:rsidRDefault="00727566">
      <w:pPr>
        <w:pStyle w:val="Titre2"/>
        <w:spacing w:after="240"/>
      </w:pPr>
      <w:bookmarkStart w:id="2" w:name="_ykc44hlmu74z" w:colFirst="0" w:colLast="0"/>
      <w:bookmarkEnd w:id="2"/>
      <w:r>
        <w:lastRenderedPageBreak/>
        <w:t>L’ÉPA c’est quoi ?</w:t>
      </w:r>
    </w:p>
    <w:p w:rsidR="00727566" w:rsidRPr="00727566" w:rsidRDefault="00727566" w:rsidP="00727566">
      <w:pPr>
        <w:pStyle w:val="cvgsua"/>
        <w:numPr>
          <w:ilvl w:val="0"/>
          <w:numId w:val="14"/>
        </w:numPr>
        <w:spacing w:line="555" w:lineRule="atLeast"/>
        <w:rPr>
          <w:rFonts w:ascii="Arial" w:eastAsia="Arial" w:hAnsi="Arial" w:cs="Arial"/>
          <w:lang w:val="fr"/>
        </w:rPr>
      </w:pPr>
      <w:r w:rsidRPr="00727566">
        <w:rPr>
          <w:rFonts w:ascii="Arial" w:eastAsia="Arial" w:hAnsi="Arial" w:cs="Arial"/>
          <w:lang w:val="fr"/>
        </w:rPr>
        <w:t>Un ensemble de démarches...</w:t>
      </w:r>
    </w:p>
    <w:p w:rsidR="00727566" w:rsidRPr="00727566" w:rsidRDefault="00727566" w:rsidP="00727566">
      <w:pPr>
        <w:pStyle w:val="cvgsua"/>
        <w:numPr>
          <w:ilvl w:val="0"/>
          <w:numId w:val="14"/>
        </w:numPr>
        <w:spacing w:line="555" w:lineRule="atLeast"/>
        <w:rPr>
          <w:rFonts w:ascii="Arial" w:eastAsia="Arial" w:hAnsi="Arial" w:cs="Arial"/>
          <w:lang w:val="fr"/>
        </w:rPr>
      </w:pPr>
      <w:r w:rsidRPr="00727566">
        <w:rPr>
          <w:rFonts w:ascii="Arial" w:eastAsia="Arial" w:hAnsi="Arial" w:cs="Arial"/>
          <w:lang w:val="fr"/>
        </w:rPr>
        <w:t>qui développe des apprentissages et des réflexions critiques dans une optique de prise de conscience des conditions de vie ou de travail...</w:t>
      </w:r>
    </w:p>
    <w:p w:rsidR="00727566" w:rsidRPr="00727566" w:rsidRDefault="00727566" w:rsidP="00727566">
      <w:pPr>
        <w:pStyle w:val="cvgsua"/>
        <w:numPr>
          <w:ilvl w:val="0"/>
          <w:numId w:val="14"/>
        </w:numPr>
        <w:spacing w:line="555" w:lineRule="atLeast"/>
        <w:rPr>
          <w:rFonts w:ascii="Arial" w:eastAsia="Arial" w:hAnsi="Arial" w:cs="Arial"/>
          <w:lang w:val="fr"/>
        </w:rPr>
      </w:pPr>
      <w:r w:rsidRPr="00727566">
        <w:rPr>
          <w:rFonts w:ascii="Arial" w:eastAsia="Arial" w:hAnsi="Arial" w:cs="Arial"/>
          <w:lang w:val="fr"/>
        </w:rPr>
        <w:t>qui implique les gens...</w:t>
      </w:r>
    </w:p>
    <w:p w:rsidR="00727566" w:rsidRPr="00727566" w:rsidRDefault="00727566" w:rsidP="00727566">
      <w:pPr>
        <w:pStyle w:val="cvgsua"/>
        <w:numPr>
          <w:ilvl w:val="0"/>
          <w:numId w:val="14"/>
        </w:numPr>
        <w:spacing w:line="555" w:lineRule="atLeast"/>
        <w:rPr>
          <w:rFonts w:ascii="Arial" w:eastAsia="Arial" w:hAnsi="Arial" w:cs="Arial"/>
          <w:lang w:val="fr"/>
        </w:rPr>
      </w:pPr>
      <w:r w:rsidRPr="00727566">
        <w:rPr>
          <w:rFonts w:ascii="Arial" w:eastAsia="Arial" w:hAnsi="Arial" w:cs="Arial"/>
          <w:lang w:val="fr"/>
        </w:rPr>
        <w:t>dans des actions collectives...</w:t>
      </w:r>
    </w:p>
    <w:p w:rsidR="00727566" w:rsidRPr="00727566" w:rsidRDefault="00727566" w:rsidP="00727566">
      <w:pPr>
        <w:pStyle w:val="cvgsua"/>
        <w:numPr>
          <w:ilvl w:val="0"/>
          <w:numId w:val="14"/>
        </w:numPr>
        <w:spacing w:line="555" w:lineRule="atLeast"/>
        <w:rPr>
          <w:rFonts w:ascii="Arial" w:eastAsia="Arial" w:hAnsi="Arial" w:cs="Arial"/>
          <w:lang w:val="fr"/>
        </w:rPr>
      </w:pPr>
      <w:r w:rsidRPr="00727566">
        <w:rPr>
          <w:rFonts w:ascii="Arial" w:eastAsia="Arial" w:hAnsi="Arial" w:cs="Arial"/>
          <w:lang w:val="fr"/>
        </w:rPr>
        <w:t>pour lutter...</w:t>
      </w:r>
    </w:p>
    <w:p w:rsidR="00727566" w:rsidRDefault="00727566" w:rsidP="00727566">
      <w:pPr>
        <w:pStyle w:val="cvgsua"/>
        <w:numPr>
          <w:ilvl w:val="0"/>
          <w:numId w:val="14"/>
        </w:numPr>
        <w:spacing w:line="555" w:lineRule="atLeast"/>
        <w:rPr>
          <w:rFonts w:ascii="Arial" w:eastAsia="Arial" w:hAnsi="Arial" w:cs="Arial"/>
          <w:lang w:val="fr"/>
        </w:rPr>
      </w:pPr>
      <w:r w:rsidRPr="00727566">
        <w:rPr>
          <w:rFonts w:ascii="Arial" w:eastAsia="Arial" w:hAnsi="Arial" w:cs="Arial"/>
          <w:lang w:val="fr"/>
        </w:rPr>
        <w:t>afin de transformer la société dans le sens de la justice sociale!</w:t>
      </w: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Default="00727566" w:rsidP="00727566">
      <w:pPr>
        <w:pStyle w:val="cvgsua"/>
        <w:spacing w:line="555" w:lineRule="atLeast"/>
        <w:rPr>
          <w:rFonts w:ascii="Arial" w:eastAsia="Arial" w:hAnsi="Arial" w:cs="Arial"/>
          <w:lang w:val="fr"/>
        </w:rPr>
      </w:pPr>
    </w:p>
    <w:p w:rsidR="00727566" w:rsidRPr="00727566" w:rsidRDefault="00727566" w:rsidP="00727566">
      <w:pPr>
        <w:pStyle w:val="cvgsua"/>
        <w:spacing w:line="555" w:lineRule="atLeast"/>
        <w:rPr>
          <w:rFonts w:ascii="Arial" w:eastAsia="Arial" w:hAnsi="Arial" w:cs="Arial"/>
          <w:lang w:val="fr"/>
        </w:rPr>
      </w:pPr>
    </w:p>
    <w:p w:rsidR="00727566" w:rsidRDefault="00727566" w:rsidP="001A0EC1">
      <w:pPr>
        <w:pStyle w:val="Titre2"/>
        <w:spacing w:after="240"/>
      </w:pPr>
      <w:r>
        <w:lastRenderedPageBreak/>
        <w:t>Deux campagnes</w:t>
      </w:r>
    </w:p>
    <w:p w:rsidR="00727566" w:rsidRDefault="00727566" w:rsidP="00727566"/>
    <w:p w:rsidR="00727566" w:rsidRPr="00727566" w:rsidRDefault="00727566" w:rsidP="00727566">
      <w:pPr>
        <w:rPr>
          <w:sz w:val="24"/>
          <w:szCs w:val="24"/>
        </w:rPr>
      </w:pPr>
      <w:r w:rsidRPr="00727566">
        <w:rPr>
          <w:b/>
          <w:bCs/>
          <w:sz w:val="24"/>
          <w:szCs w:val="24"/>
        </w:rPr>
        <w:t>Inégalités et climat déréglé, c'est assez!</w:t>
      </w:r>
      <w:r w:rsidRPr="00727566">
        <w:rPr>
          <w:sz w:val="24"/>
          <w:szCs w:val="24"/>
        </w:rPr>
        <w:br/>
      </w:r>
      <w:r w:rsidRPr="00727566">
        <w:rPr>
          <w:i/>
          <w:iCs/>
          <w:sz w:val="24"/>
          <w:szCs w:val="24"/>
        </w:rPr>
        <w:t xml:space="preserve">Inégalités et climat déréglé, c’est assez! </w:t>
      </w:r>
      <w:proofErr w:type="gramStart"/>
      <w:r w:rsidRPr="00727566">
        <w:rPr>
          <w:sz w:val="24"/>
          <w:szCs w:val="24"/>
        </w:rPr>
        <w:t>est</w:t>
      </w:r>
      <w:proofErr w:type="gramEnd"/>
      <w:r w:rsidRPr="00727566">
        <w:rPr>
          <w:sz w:val="24"/>
          <w:szCs w:val="24"/>
        </w:rPr>
        <w:t xml:space="preserve"> la campagne de mobilisation du Mouvement d’éducation populaire et d’action communautaire (MÉPACQ) du Québec sur la justice sociale et climatique. Cette campagne vise à mettre en lumière les liens étroits entre la crise des inégalités et la crise climatique. Nous luttons pour que la transition ne laisse personne derrière.</w:t>
      </w:r>
    </w:p>
    <w:p w:rsidR="00727566" w:rsidRPr="00727566" w:rsidRDefault="00727566" w:rsidP="00727566">
      <w:pPr>
        <w:rPr>
          <w:sz w:val="24"/>
          <w:szCs w:val="24"/>
        </w:rPr>
      </w:pPr>
    </w:p>
    <w:p w:rsidR="001A0EC1" w:rsidRPr="001A0EC1" w:rsidRDefault="00727566">
      <w:pPr>
        <w:rPr>
          <w:sz w:val="24"/>
          <w:szCs w:val="24"/>
        </w:rPr>
      </w:pPr>
      <w:r w:rsidRPr="00727566">
        <w:rPr>
          <w:b/>
          <w:bCs/>
          <w:sz w:val="24"/>
          <w:szCs w:val="24"/>
        </w:rPr>
        <w:t>Les droits ça se défends collectivement</w:t>
      </w:r>
      <w:r w:rsidRPr="00727566">
        <w:rPr>
          <w:sz w:val="24"/>
          <w:szCs w:val="24"/>
        </w:rPr>
        <w:br/>
      </w:r>
      <w:r w:rsidRPr="00727566">
        <w:rPr>
          <w:i/>
          <w:iCs/>
          <w:sz w:val="24"/>
          <w:szCs w:val="24"/>
        </w:rPr>
        <w:t xml:space="preserve">Les droits, ça se défend collectivement! </w:t>
      </w:r>
      <w:r w:rsidRPr="00727566">
        <w:rPr>
          <w:sz w:val="24"/>
          <w:szCs w:val="24"/>
        </w:rPr>
        <w:t>est la campagne de reconnaissance et de financement des organismes en défense collective des droits portée par le Regroupement des organismes en défense collective des droits (RODCD) dont est membre le MÉPACQ. Elle vise un rehaussement du financement à la mission et la reconnaissance du caractère indispensable des organismes pour les droits humains, économiques et sociaux au Québec.</w:t>
      </w:r>
    </w:p>
    <w:p w:rsidR="001A0EC1" w:rsidRDefault="001A0EC1">
      <w:pPr>
        <w:rPr>
          <w:sz w:val="32"/>
          <w:szCs w:val="32"/>
        </w:rPr>
      </w:pPr>
      <w:bookmarkStart w:id="3" w:name="_q0dzsq6vqe4b" w:colFirst="0" w:colLast="0"/>
      <w:bookmarkEnd w:id="3"/>
      <w:r>
        <w:br w:type="page"/>
      </w:r>
    </w:p>
    <w:p w:rsidR="001A0EC1" w:rsidRDefault="001A0EC1">
      <w:pPr>
        <w:pStyle w:val="Titre2"/>
      </w:pPr>
      <w:r>
        <w:lastRenderedPageBreak/>
        <w:t>Calendrier</w:t>
      </w:r>
    </w:p>
    <w:p w:rsidR="001A0EC1" w:rsidRDefault="001A0EC1" w:rsidP="001A0EC1"/>
    <w:p w:rsidR="001A0EC1" w:rsidRPr="001A0EC1" w:rsidRDefault="001A0EC1" w:rsidP="001A0EC1">
      <w:pPr>
        <w:rPr>
          <w:sz w:val="24"/>
          <w:szCs w:val="24"/>
        </w:rPr>
      </w:pPr>
      <w:r w:rsidRPr="001A0EC1">
        <w:rPr>
          <w:sz w:val="24"/>
          <w:szCs w:val="24"/>
        </w:rPr>
        <w:t>27 septembre 2024</w:t>
      </w:r>
    </w:p>
    <w:p w:rsidR="001A0EC1" w:rsidRPr="001A0EC1" w:rsidRDefault="001A0EC1" w:rsidP="001A0EC1">
      <w:pPr>
        <w:rPr>
          <w:sz w:val="24"/>
          <w:szCs w:val="24"/>
        </w:rPr>
      </w:pPr>
      <w:r w:rsidRPr="001A0EC1">
        <w:rPr>
          <w:sz w:val="24"/>
          <w:szCs w:val="24"/>
        </w:rPr>
        <w:t>Journée de grève/ fermeture/ interruption de services/ action dans le cadre des 5 ans des mobilisations historiques de 2019 pour la justice sociale et climatique</w:t>
      </w:r>
    </w:p>
    <w:p w:rsidR="001A0EC1" w:rsidRPr="001A0EC1" w:rsidRDefault="001A0EC1" w:rsidP="001A0EC1">
      <w:pPr>
        <w:rPr>
          <w:sz w:val="24"/>
          <w:szCs w:val="24"/>
        </w:rPr>
      </w:pPr>
    </w:p>
    <w:p w:rsidR="001A0EC1" w:rsidRPr="001A0EC1" w:rsidRDefault="001A0EC1" w:rsidP="001A0EC1">
      <w:pPr>
        <w:rPr>
          <w:sz w:val="24"/>
          <w:szCs w:val="24"/>
        </w:rPr>
      </w:pPr>
      <w:r w:rsidRPr="001A0EC1">
        <w:rPr>
          <w:sz w:val="24"/>
          <w:szCs w:val="24"/>
        </w:rPr>
        <w:t>9-10 octobre 2024</w:t>
      </w:r>
      <w:r w:rsidRPr="001A0EC1">
        <w:rPr>
          <w:sz w:val="24"/>
          <w:szCs w:val="24"/>
        </w:rPr>
        <w:br/>
        <w:t>Action nationale avec les tables régionales du MÉPACQ lors de l’assemblée générale d’octobre afin de réclamer l’indexation du financement des groupes en défense collective des droits</w:t>
      </w:r>
    </w:p>
    <w:p w:rsidR="001A0EC1" w:rsidRPr="001A0EC1" w:rsidRDefault="001A0EC1" w:rsidP="001A0EC1">
      <w:pPr>
        <w:rPr>
          <w:sz w:val="24"/>
          <w:szCs w:val="24"/>
        </w:rPr>
      </w:pPr>
    </w:p>
    <w:p w:rsidR="001A0EC1" w:rsidRPr="001A0EC1" w:rsidRDefault="001A0EC1" w:rsidP="001A0EC1">
      <w:pPr>
        <w:rPr>
          <w:sz w:val="24"/>
          <w:szCs w:val="24"/>
        </w:rPr>
      </w:pPr>
      <w:r w:rsidRPr="001A0EC1">
        <w:rPr>
          <w:sz w:val="24"/>
          <w:szCs w:val="24"/>
        </w:rPr>
        <w:t xml:space="preserve">20 février 2025 </w:t>
      </w:r>
    </w:p>
    <w:p w:rsidR="001A0EC1" w:rsidRPr="001A0EC1" w:rsidRDefault="001A0EC1" w:rsidP="001A0EC1">
      <w:pPr>
        <w:rPr>
          <w:sz w:val="24"/>
          <w:szCs w:val="24"/>
        </w:rPr>
      </w:pPr>
      <w:r w:rsidRPr="001A0EC1">
        <w:rPr>
          <w:sz w:val="24"/>
          <w:szCs w:val="24"/>
        </w:rPr>
        <w:t>Actions régionales pour la justice sociale et climatique lors de la journée mondiale de la justice sociale</w:t>
      </w:r>
    </w:p>
    <w:p w:rsidR="001A0EC1" w:rsidRPr="001A0EC1" w:rsidRDefault="001A0EC1" w:rsidP="001A0EC1">
      <w:pPr>
        <w:rPr>
          <w:sz w:val="24"/>
          <w:szCs w:val="24"/>
        </w:rPr>
      </w:pPr>
    </w:p>
    <w:p w:rsidR="001A0EC1" w:rsidRPr="001A0EC1" w:rsidRDefault="001A0EC1" w:rsidP="001A0EC1">
      <w:pPr>
        <w:rPr>
          <w:sz w:val="24"/>
          <w:szCs w:val="24"/>
        </w:rPr>
      </w:pPr>
      <w:r w:rsidRPr="001A0EC1">
        <w:rPr>
          <w:sz w:val="24"/>
          <w:szCs w:val="24"/>
        </w:rPr>
        <w:t>22 avril 2025</w:t>
      </w:r>
    </w:p>
    <w:p w:rsidR="001A0EC1" w:rsidRDefault="001A0EC1" w:rsidP="001A0EC1">
      <w:pPr>
        <w:rPr>
          <w:sz w:val="24"/>
          <w:szCs w:val="24"/>
        </w:rPr>
      </w:pPr>
      <w:r w:rsidRPr="001A0EC1">
        <w:rPr>
          <w:sz w:val="24"/>
          <w:szCs w:val="24"/>
        </w:rPr>
        <w:t>Journée régionale d’actions dérangeantes ou manifestation pour la justice sociale et climatique lors de la journée de la Terre</w:t>
      </w:r>
    </w:p>
    <w:p w:rsidR="001A0EC1" w:rsidRDefault="001A0EC1" w:rsidP="001A0EC1">
      <w:r>
        <w:br w:type="page"/>
      </w:r>
    </w:p>
    <w:p w:rsidR="001A0EC1" w:rsidRPr="001A0EC1" w:rsidRDefault="001A0EC1" w:rsidP="001A0EC1">
      <w:pPr>
        <w:rPr>
          <w:sz w:val="24"/>
          <w:szCs w:val="24"/>
        </w:rPr>
      </w:pPr>
    </w:p>
    <w:p w:rsidR="006F0785" w:rsidRDefault="001A0EC1" w:rsidP="006F0785">
      <w:pPr>
        <w:pStyle w:val="Titre2"/>
        <w:rPr>
          <w:i/>
          <w:iCs/>
          <w:sz w:val="24"/>
          <w:szCs w:val="24"/>
        </w:rPr>
      </w:pPr>
      <w:r>
        <w:t>I</w:t>
      </w:r>
      <w:r w:rsidRPr="001A0EC1">
        <w:t>négalités et climat déréglé, c'est assez!</w:t>
      </w:r>
    </w:p>
    <w:p w:rsidR="001A0EC1" w:rsidRPr="006F0785" w:rsidRDefault="006F0785" w:rsidP="006F0785">
      <w:pPr>
        <w:pStyle w:val="Titre3"/>
        <w:rPr>
          <w:i/>
          <w:iCs/>
          <w:sz w:val="24"/>
          <w:szCs w:val="24"/>
        </w:rPr>
      </w:pPr>
      <w:r w:rsidRPr="006F0785">
        <w:rPr>
          <w:iCs/>
          <w:sz w:val="24"/>
          <w:szCs w:val="24"/>
        </w:rPr>
        <w:t>Revendications</w:t>
      </w:r>
    </w:p>
    <w:p w:rsidR="006F0785" w:rsidRPr="006F0785" w:rsidRDefault="006F0785" w:rsidP="006F0785">
      <w:pPr>
        <w:pStyle w:val="cvgsua"/>
        <w:numPr>
          <w:ilvl w:val="0"/>
          <w:numId w:val="15"/>
        </w:numPr>
        <w:spacing w:line="405" w:lineRule="atLeast"/>
        <w:rPr>
          <w:rFonts w:ascii="Arial" w:hAnsi="Arial" w:cs="Arial"/>
          <w:color w:val="000000"/>
        </w:rPr>
      </w:pPr>
      <w:r w:rsidRPr="006F0785">
        <w:rPr>
          <w:rStyle w:val="oypena"/>
          <w:rFonts w:ascii="Arial" w:hAnsi="Arial" w:cs="Arial"/>
          <w:b/>
          <w:bCs/>
          <w:color w:val="000000"/>
        </w:rPr>
        <w:t>Sortir des énergies fossiles d’ici 2030, autant en termes de production, de transformation, d’exportation que d’importation en s’assurant d’une transition juste et inclusive pour les communautés et les travailleuses et travailleurs</w:t>
      </w:r>
    </w:p>
    <w:p w:rsidR="006F0785" w:rsidRPr="006F0785" w:rsidRDefault="006F0785" w:rsidP="006F0785">
      <w:pPr>
        <w:pStyle w:val="cvgsua"/>
        <w:spacing w:line="360" w:lineRule="atLeast"/>
        <w:rPr>
          <w:rFonts w:ascii="Arial" w:hAnsi="Arial" w:cs="Arial"/>
          <w:color w:val="000000"/>
        </w:rPr>
      </w:pPr>
      <w:r w:rsidRPr="006F0785">
        <w:rPr>
          <w:rStyle w:val="oypena"/>
          <w:rFonts w:ascii="Arial" w:hAnsi="Arial" w:cs="Arial"/>
          <w:color w:val="000000"/>
        </w:rPr>
        <w:t xml:space="preserve">Les énergies fossiles ont été créées sur des milliards d’années, elles sont non renouvelables. Pour les obtenir, on doit brûler un matériau (pétrole, charbon ou gaz naturel, par exemple). Leur production, transformation, importation, exportation et leur utilisation émettent des gaz à effet de serre (GES) qui causent le réchauffement climatique. Il faut limiter les GES pour éviter une catastrophe climatique. Pour y arriver, la planète doit éliminer ses GES d’ici 2030. Pour y arriver il faut prendre des moyens drastiques et ambitieux qui n’augmentent pas les inégalités. </w:t>
      </w:r>
    </w:p>
    <w:p w:rsidR="006F0785" w:rsidRPr="006F0785" w:rsidRDefault="006F0785" w:rsidP="006F0785">
      <w:pPr>
        <w:pStyle w:val="cvgsua"/>
        <w:numPr>
          <w:ilvl w:val="0"/>
          <w:numId w:val="15"/>
        </w:numPr>
        <w:spacing w:line="405" w:lineRule="atLeast"/>
        <w:rPr>
          <w:rFonts w:ascii="Arial" w:hAnsi="Arial" w:cs="Arial"/>
          <w:color w:val="000000"/>
        </w:rPr>
      </w:pPr>
      <w:r w:rsidRPr="006F0785">
        <w:rPr>
          <w:rStyle w:val="oypena"/>
          <w:rFonts w:ascii="Arial" w:hAnsi="Arial" w:cs="Arial"/>
          <w:b/>
          <w:bCs/>
          <w:color w:val="000000"/>
        </w:rPr>
        <w:t>Taxer massivement la richesse et réinvestir massivement dans le filet social, afin d’assurer des conditions de vie décentes pour toutes et tous.</w:t>
      </w:r>
    </w:p>
    <w:p w:rsidR="006F0785" w:rsidRPr="006F0785" w:rsidRDefault="006F0785" w:rsidP="006F0785">
      <w:pPr>
        <w:pStyle w:val="cvgsua"/>
        <w:spacing w:line="360" w:lineRule="atLeast"/>
        <w:rPr>
          <w:rFonts w:ascii="Arial" w:hAnsi="Arial" w:cs="Arial"/>
          <w:color w:val="000000"/>
        </w:rPr>
      </w:pPr>
      <w:r w:rsidRPr="006F0785">
        <w:rPr>
          <w:rStyle w:val="oypena"/>
          <w:rFonts w:ascii="Arial" w:hAnsi="Arial" w:cs="Arial"/>
          <w:color w:val="000000"/>
        </w:rPr>
        <w:t>Après plus de 40 ans de coupures dans les services publics et les programmes sociaux, notre filet social ne nous permet pas de faire face aux crises, qu'elles soient sanitaires ou climatiques. De nombreuses personnes n’ont aucune marge de manœuvre pour vivre de façon convenable. Sortir des énergies fossiles représente un grand virage. Il faut éviter que les personnes les plus vulnérables soient les plus désavantagées par cette décision. Il est urgent d’avoir une fiscalité, donc des taxes et des impôts, qui répartissent la richesse. Allons chercher l’argent où il y en a et investissons-la dans le filet social!</w:t>
      </w:r>
    </w:p>
    <w:p w:rsidR="006F0785" w:rsidRPr="006F0785" w:rsidRDefault="006F0785" w:rsidP="006F0785">
      <w:pPr>
        <w:pStyle w:val="cvgsua"/>
        <w:spacing w:line="330" w:lineRule="atLeast"/>
        <w:rPr>
          <w:rFonts w:ascii="Arial" w:hAnsi="Arial" w:cs="Arial"/>
          <w:color w:val="000000"/>
        </w:rPr>
      </w:pPr>
      <w:r w:rsidRPr="006F0785">
        <w:rPr>
          <w:rStyle w:val="oypena"/>
          <w:rFonts w:ascii="Arial" w:hAnsi="Arial" w:cs="Arial"/>
          <w:i/>
          <w:iCs/>
          <w:color w:val="000000"/>
        </w:rPr>
        <w:t>* Évidemment, ces revendications ne sont pas exclusives. Chaque groupe est libre d'y ajouter des revendications locales qui mobilisent ses membres. Il s'agit d'une base commune pour bâtir le mouvement le plus large possible.</w:t>
      </w:r>
    </w:p>
    <w:p w:rsidR="001165DD" w:rsidRPr="006F0785" w:rsidRDefault="001165DD">
      <w:pPr>
        <w:ind w:left="720"/>
        <w:rPr>
          <w:lang w:val="fr-CA"/>
        </w:rPr>
      </w:pPr>
    </w:p>
    <w:p w:rsidR="001165DD" w:rsidRDefault="001165DD">
      <w:pPr>
        <w:ind w:left="720"/>
      </w:pPr>
    </w:p>
    <w:p w:rsidR="001165DD" w:rsidRDefault="001165DD">
      <w:pPr>
        <w:ind w:left="720"/>
      </w:pPr>
    </w:p>
    <w:p w:rsidR="001165DD" w:rsidRDefault="001165DD">
      <w:pPr>
        <w:ind w:left="720"/>
      </w:pPr>
    </w:p>
    <w:p w:rsidR="001165DD" w:rsidRDefault="001165DD">
      <w:pPr>
        <w:ind w:left="720"/>
      </w:pPr>
    </w:p>
    <w:p w:rsidR="001165DD" w:rsidRDefault="001165DD">
      <w:pPr>
        <w:ind w:left="720"/>
      </w:pPr>
    </w:p>
    <w:p w:rsidR="001165DD" w:rsidRPr="006B6CB3" w:rsidRDefault="001165DD">
      <w:pPr>
        <w:ind w:left="720"/>
      </w:pPr>
    </w:p>
    <w:p w:rsidR="006B6CB3" w:rsidRPr="006B6CB3" w:rsidRDefault="006B6CB3" w:rsidP="006B6CB3">
      <w:pPr>
        <w:pStyle w:val="Titre3"/>
        <w:rPr>
          <w:iCs/>
          <w:sz w:val="24"/>
          <w:szCs w:val="24"/>
        </w:rPr>
      </w:pPr>
      <w:r w:rsidRPr="006B6CB3">
        <w:rPr>
          <w:iCs/>
          <w:sz w:val="24"/>
          <w:szCs w:val="24"/>
        </w:rPr>
        <w:t xml:space="preserve">La campagne </w:t>
      </w:r>
    </w:p>
    <w:p w:rsidR="006B6CB3" w:rsidRPr="006B6CB3" w:rsidRDefault="006B6CB3" w:rsidP="006B6CB3"/>
    <w:p w:rsidR="006B6CB3" w:rsidRPr="006B6CB3" w:rsidRDefault="006B6CB3" w:rsidP="006B6CB3">
      <w:pPr>
        <w:pStyle w:val="cvgsua"/>
        <w:spacing w:line="390" w:lineRule="atLeast"/>
        <w:rPr>
          <w:rFonts w:ascii="Arial" w:hAnsi="Arial" w:cs="Arial"/>
          <w:color w:val="000000"/>
        </w:rPr>
      </w:pPr>
      <w:r w:rsidRPr="006B6CB3">
        <w:rPr>
          <w:rStyle w:val="oypena"/>
          <w:rFonts w:ascii="Arial" w:hAnsi="Arial" w:cs="Arial"/>
          <w:color w:val="000000"/>
        </w:rPr>
        <w:t xml:space="preserve">L’actualité des dernières années nous montre clairement que les inégalités augmentent à travers le monde : hausse de l’inflation, augmentation de l’itinérance, crise du logement, insécurité alimentaire, privatisation du système de santé, des riches encore plus riches, etc. En plus de cette crise des inégalités, la crise climatique ne peut plus être ignorée et s'accélère : sécheresse, feux de forêt, inondation, canicule, pandémie, etc. </w:t>
      </w:r>
    </w:p>
    <w:p w:rsidR="006B6CB3" w:rsidRPr="006B6CB3" w:rsidRDefault="006B6CB3" w:rsidP="006B6CB3">
      <w:pPr>
        <w:pStyle w:val="cvgsua"/>
        <w:spacing w:line="390" w:lineRule="atLeast"/>
        <w:rPr>
          <w:rFonts w:ascii="Arial" w:hAnsi="Arial" w:cs="Arial"/>
          <w:color w:val="000000"/>
        </w:rPr>
      </w:pPr>
      <w:r w:rsidRPr="006B6CB3">
        <w:rPr>
          <w:rStyle w:val="oypena"/>
          <w:rFonts w:ascii="Arial" w:hAnsi="Arial" w:cs="Arial"/>
          <w:color w:val="000000"/>
        </w:rPr>
        <w:t xml:space="preserve">Loin d’être séparées et indépendantes, ces deux crises sont intimement liées. </w:t>
      </w:r>
    </w:p>
    <w:p w:rsidR="006B6CB3" w:rsidRPr="006B6CB3" w:rsidRDefault="006B6CB3" w:rsidP="006B6CB3">
      <w:pPr>
        <w:pStyle w:val="cvgsua"/>
        <w:spacing w:line="390" w:lineRule="atLeast"/>
        <w:rPr>
          <w:rFonts w:ascii="Arial" w:hAnsi="Arial" w:cs="Arial"/>
          <w:color w:val="000000"/>
        </w:rPr>
      </w:pPr>
      <w:r w:rsidRPr="006B6CB3">
        <w:rPr>
          <w:rStyle w:val="oypena"/>
          <w:rFonts w:ascii="Arial" w:hAnsi="Arial" w:cs="Arial"/>
          <w:color w:val="000000"/>
        </w:rPr>
        <w:t>La crise climatique augmente</w:t>
      </w:r>
      <w:r w:rsidRPr="006B6CB3">
        <w:rPr>
          <w:rStyle w:val="oypena"/>
          <w:rFonts w:ascii="Arial" w:hAnsi="Arial" w:cs="Arial"/>
          <w:b/>
          <w:bCs/>
          <w:color w:val="000000"/>
        </w:rPr>
        <w:t xml:space="preserve"> les inégalités sociales</w:t>
      </w:r>
      <w:r w:rsidRPr="006B6CB3">
        <w:rPr>
          <w:rStyle w:val="oypena"/>
          <w:rFonts w:ascii="Arial" w:hAnsi="Arial" w:cs="Arial"/>
          <w:color w:val="000000"/>
        </w:rPr>
        <w:t xml:space="preserve">. Nous l’avons bien vu dans la dernière année en temps de crise, qu’elle soit économique, sanitaire ou climatique, les droits des personnes les plus vulnérables sont particulièrement éprouvés. Pensons à celles et ceux d’entre nous qui ne peuvent échapper aux vagues de chaleur intense, faire face à l’augmentation du coût des aliments ou se trouver un nouveau logement facilement lors de sinistre. </w:t>
      </w:r>
    </w:p>
    <w:p w:rsidR="006B6CB3" w:rsidRDefault="006B6CB3" w:rsidP="006B6CB3">
      <w:pPr>
        <w:pStyle w:val="cvgsua"/>
        <w:spacing w:line="390" w:lineRule="atLeast"/>
        <w:rPr>
          <w:rStyle w:val="oypena"/>
          <w:rFonts w:ascii="Arial" w:hAnsi="Arial" w:cs="Arial"/>
          <w:color w:val="000000"/>
        </w:rPr>
      </w:pPr>
      <w:r w:rsidRPr="006B6CB3">
        <w:rPr>
          <w:rStyle w:val="oypena"/>
          <w:rFonts w:ascii="Arial" w:hAnsi="Arial" w:cs="Arial"/>
          <w:color w:val="000000"/>
        </w:rPr>
        <w:t xml:space="preserve">Les écarts de richesse et la faiblesse de notre filet social nuisent à notre capacité à lutter contre </w:t>
      </w:r>
      <w:r w:rsidRPr="006B6CB3">
        <w:rPr>
          <w:rStyle w:val="oypena"/>
          <w:rFonts w:ascii="Arial" w:hAnsi="Arial" w:cs="Arial"/>
          <w:b/>
          <w:bCs/>
          <w:color w:val="000000"/>
        </w:rPr>
        <w:t>la crise climatique</w:t>
      </w:r>
      <w:r w:rsidRPr="006B6CB3">
        <w:rPr>
          <w:rStyle w:val="oypena"/>
          <w:rFonts w:ascii="Arial" w:hAnsi="Arial" w:cs="Arial"/>
          <w:color w:val="000000"/>
        </w:rPr>
        <w:t xml:space="preserve">. C’est difficile d’utiliser le transport en commun, quand celui-ci n’est pas abordable ou inexistant ou de pratiquer le zéro-déchet en étant sous le seuil de la pauvreté. C’est facile pour les ultra-riches et les industries polluantes de détruire notre planète et d’insister pour qu’on se penche sur nos petits gestes individuels plutôt que leurs responsabilités. </w:t>
      </w:r>
    </w:p>
    <w:p w:rsidR="006B6CB3" w:rsidRDefault="006B6CB3" w:rsidP="006B6CB3">
      <w:pPr>
        <w:pStyle w:val="cvgsua"/>
        <w:spacing w:line="390" w:lineRule="atLeast"/>
        <w:rPr>
          <w:rStyle w:val="oypena"/>
          <w:rFonts w:ascii="Arial" w:hAnsi="Arial" w:cs="Arial"/>
          <w:color w:val="000000"/>
        </w:rPr>
      </w:pPr>
    </w:p>
    <w:p w:rsidR="006B6CB3" w:rsidRDefault="006B6CB3" w:rsidP="006B6CB3">
      <w:pPr>
        <w:pStyle w:val="cvgsua"/>
        <w:spacing w:line="390" w:lineRule="atLeast"/>
        <w:rPr>
          <w:rStyle w:val="oypena"/>
          <w:rFonts w:ascii="Arial" w:hAnsi="Arial" w:cs="Arial"/>
          <w:color w:val="000000"/>
        </w:rPr>
      </w:pPr>
    </w:p>
    <w:p w:rsidR="006B6CB3" w:rsidRDefault="006B6CB3" w:rsidP="006B6CB3">
      <w:pPr>
        <w:pStyle w:val="cvgsua"/>
        <w:spacing w:line="390" w:lineRule="atLeast"/>
        <w:rPr>
          <w:rStyle w:val="oypena"/>
          <w:rFonts w:ascii="Arial" w:hAnsi="Arial" w:cs="Arial"/>
          <w:color w:val="000000"/>
        </w:rPr>
      </w:pPr>
    </w:p>
    <w:p w:rsidR="006B6CB3" w:rsidRPr="006B6CB3" w:rsidRDefault="006B6CB3" w:rsidP="006B6CB3">
      <w:pPr>
        <w:pStyle w:val="cvgsua"/>
        <w:spacing w:line="390" w:lineRule="atLeast"/>
        <w:rPr>
          <w:rStyle w:val="oypena"/>
          <w:rFonts w:ascii="Arial" w:hAnsi="Arial" w:cs="Arial"/>
          <w:color w:val="000000"/>
        </w:rPr>
      </w:pPr>
    </w:p>
    <w:p w:rsidR="006B6CB3" w:rsidRPr="006B6CB3" w:rsidRDefault="006B6CB3" w:rsidP="006B6CB3">
      <w:pPr>
        <w:pStyle w:val="Titre3"/>
        <w:rPr>
          <w:iCs/>
          <w:sz w:val="24"/>
          <w:szCs w:val="24"/>
        </w:rPr>
      </w:pPr>
      <w:r w:rsidRPr="006B6CB3">
        <w:rPr>
          <w:iCs/>
          <w:sz w:val="24"/>
          <w:szCs w:val="24"/>
        </w:rPr>
        <w:lastRenderedPageBreak/>
        <w:t xml:space="preserve">Le capitalisme </w:t>
      </w:r>
    </w:p>
    <w:p w:rsidR="006B6CB3" w:rsidRPr="006B6CB3" w:rsidRDefault="006B6CB3" w:rsidP="006B6CB3">
      <w:pPr>
        <w:pStyle w:val="cvgsua"/>
        <w:spacing w:line="390" w:lineRule="atLeast"/>
        <w:rPr>
          <w:rStyle w:val="oypena"/>
          <w:rFonts w:ascii="Arial" w:hAnsi="Arial" w:cs="Arial"/>
          <w:color w:val="000000"/>
        </w:rPr>
      </w:pPr>
      <w:r w:rsidRPr="006B6CB3">
        <w:rPr>
          <w:rStyle w:val="oypena"/>
          <w:rFonts w:ascii="Arial" w:hAnsi="Arial" w:cs="Arial"/>
          <w:color w:val="000000"/>
        </w:rPr>
        <w:t xml:space="preserve">Les inégalités et la crise climatique sont également indissociables, car c’est entre autre notre système économique, le capitalisme, qui les provoque. </w:t>
      </w:r>
    </w:p>
    <w:p w:rsidR="006B6CB3" w:rsidRPr="006B6CB3" w:rsidRDefault="006B6CB3" w:rsidP="006B6CB3">
      <w:pPr>
        <w:pStyle w:val="cvgsua"/>
        <w:spacing w:line="390" w:lineRule="atLeast"/>
        <w:rPr>
          <w:rFonts w:ascii="Arial" w:hAnsi="Arial" w:cs="Arial"/>
          <w:color w:val="000000"/>
        </w:rPr>
      </w:pPr>
      <w:r w:rsidRPr="006B6CB3">
        <w:rPr>
          <w:rStyle w:val="oypena"/>
          <w:rFonts w:ascii="Arial" w:hAnsi="Arial" w:cs="Arial"/>
          <w:color w:val="000000"/>
        </w:rPr>
        <w:t>Le capitalisme est un système économique et social qui s'appuie notamment</w:t>
      </w:r>
      <w:r>
        <w:rPr>
          <w:rFonts w:ascii="Arial" w:hAnsi="Arial" w:cs="Arial"/>
          <w:color w:val="000000"/>
        </w:rPr>
        <w:t xml:space="preserve"> </w:t>
      </w:r>
      <w:r w:rsidRPr="006B6CB3">
        <w:rPr>
          <w:rStyle w:val="oypena"/>
          <w:rFonts w:ascii="Arial" w:hAnsi="Arial" w:cs="Arial"/>
          <w:color w:val="000000"/>
        </w:rPr>
        <w:t xml:space="preserve">sur la propriété privée des entreprises qui peuvent accumuler des richesses au détriment de la grande majorité de la population. Dans ce système, la croissance est nécessaire et peut être illimitée. </w:t>
      </w:r>
    </w:p>
    <w:p w:rsidR="006B6CB3" w:rsidRPr="006B6CB3" w:rsidRDefault="006B6CB3" w:rsidP="006B6CB3">
      <w:pPr>
        <w:pStyle w:val="cvgsua"/>
        <w:spacing w:line="390" w:lineRule="atLeast"/>
        <w:rPr>
          <w:rFonts w:ascii="Arial" w:hAnsi="Arial" w:cs="Arial"/>
          <w:color w:val="000000"/>
        </w:rPr>
      </w:pPr>
      <w:r w:rsidRPr="006B6CB3">
        <w:rPr>
          <w:rStyle w:val="oypena"/>
          <w:rFonts w:ascii="Arial" w:hAnsi="Arial" w:cs="Arial"/>
          <w:color w:val="000000"/>
        </w:rPr>
        <w:t xml:space="preserve">Dans une société capitaliste, les décisions concernant la gestion des ressources, la production des biens et leur distribution ne sont pas prises collectivement. Ce sont les grandes entreprises et les plus riches qui les prennent et pas nécessairement pour le bien de tous et de toutes. </w:t>
      </w:r>
    </w:p>
    <w:p w:rsidR="006B6CB3" w:rsidRPr="006B6CB3" w:rsidRDefault="006B6CB3" w:rsidP="006B6CB3">
      <w:pPr>
        <w:pStyle w:val="cvgsua"/>
        <w:spacing w:line="390" w:lineRule="atLeast"/>
        <w:rPr>
          <w:rStyle w:val="oypena"/>
          <w:rFonts w:ascii="Arial" w:hAnsi="Arial" w:cs="Arial"/>
          <w:color w:val="000000"/>
        </w:rPr>
      </w:pPr>
      <w:r w:rsidRPr="006B6CB3">
        <w:rPr>
          <w:rStyle w:val="oypena"/>
          <w:rFonts w:ascii="Arial" w:hAnsi="Arial" w:cs="Arial"/>
          <w:color w:val="000000"/>
        </w:rPr>
        <w:t>C’est la liberté pour les plus riches et la survie quotidienne pour la moitié de la population mondiale.</w:t>
      </w:r>
    </w:p>
    <w:p w:rsidR="006B6CB3" w:rsidRPr="006B6CB3" w:rsidRDefault="006B6CB3" w:rsidP="006B6CB3">
      <w:pPr>
        <w:pStyle w:val="cvgsua"/>
        <w:spacing w:line="390" w:lineRule="atLeast"/>
        <w:rPr>
          <w:rStyle w:val="oypena"/>
          <w:rFonts w:ascii="Arial" w:hAnsi="Arial" w:cs="Arial"/>
          <w:color w:val="000000"/>
        </w:rPr>
      </w:pPr>
      <w:r w:rsidRPr="006B6CB3">
        <w:rPr>
          <w:rStyle w:val="oypena"/>
          <w:rFonts w:ascii="Arial" w:hAnsi="Arial" w:cs="Arial"/>
          <w:b/>
          <w:bCs/>
          <w:color w:val="000000"/>
        </w:rPr>
        <w:t>Le capitalisme est un système injuste qui affecte nos conditions de vie, de travail et d’existence tout en détruisant la planète.</w:t>
      </w:r>
    </w:p>
    <w:p w:rsidR="006B6CB3" w:rsidRPr="006B6CB3" w:rsidRDefault="006B6CB3" w:rsidP="006B6CB3">
      <w:pPr>
        <w:pStyle w:val="cvgsua"/>
        <w:spacing w:line="390" w:lineRule="atLeast"/>
        <w:rPr>
          <w:rFonts w:ascii="Arial" w:hAnsi="Arial" w:cs="Arial"/>
          <w:color w:val="000000"/>
        </w:rPr>
      </w:pPr>
      <w:r w:rsidRPr="006B6CB3">
        <w:rPr>
          <w:rStyle w:val="oypena"/>
          <w:rFonts w:ascii="Arial" w:hAnsi="Arial" w:cs="Arial"/>
          <w:color w:val="000000"/>
        </w:rPr>
        <w:t>Pour en savoir plus sur le capitalisme et ses impacts :</w:t>
      </w:r>
      <w:r w:rsidRPr="006B6CB3">
        <w:rPr>
          <w:rFonts w:ascii="Arial" w:hAnsi="Arial" w:cs="Arial"/>
          <w:color w:val="000000"/>
        </w:rPr>
        <w:t xml:space="preserve"> </w:t>
      </w:r>
      <w:r w:rsidRPr="006B6CB3">
        <w:rPr>
          <w:rStyle w:val="oypena"/>
          <w:rFonts w:ascii="Arial" w:hAnsi="Arial" w:cs="Arial"/>
          <w:color w:val="000000"/>
        </w:rPr>
        <w:t>mepacq.qc.ca/</w:t>
      </w:r>
      <w:proofErr w:type="spellStart"/>
      <w:r w:rsidRPr="006B6CB3">
        <w:rPr>
          <w:rStyle w:val="oypena"/>
          <w:rFonts w:ascii="Arial" w:hAnsi="Arial" w:cs="Arial"/>
          <w:color w:val="000000"/>
        </w:rPr>
        <w:t>tool</w:t>
      </w:r>
      <w:proofErr w:type="spellEnd"/>
      <w:r w:rsidRPr="006B6CB3">
        <w:rPr>
          <w:rStyle w:val="oypena"/>
          <w:rFonts w:ascii="Arial" w:hAnsi="Arial" w:cs="Arial"/>
          <w:color w:val="000000"/>
        </w:rPr>
        <w:t xml:space="preserve">/sortons-du-capitalisme/ </w:t>
      </w:r>
    </w:p>
    <w:p w:rsidR="006B6CB3" w:rsidRPr="006B6CB3" w:rsidRDefault="006B6CB3" w:rsidP="006B6CB3">
      <w:pPr>
        <w:pStyle w:val="cvgsua"/>
        <w:spacing w:line="390" w:lineRule="atLeast"/>
        <w:rPr>
          <w:rFonts w:ascii="Arial" w:hAnsi="Arial" w:cs="Arial"/>
          <w:color w:val="000000"/>
        </w:rPr>
      </w:pPr>
    </w:p>
    <w:p w:rsidR="006B6CB3" w:rsidRPr="006B6CB3" w:rsidRDefault="006B6CB3" w:rsidP="006B6CB3">
      <w:pPr>
        <w:pStyle w:val="cvgsua"/>
        <w:spacing w:line="390" w:lineRule="atLeast"/>
        <w:rPr>
          <w:rFonts w:ascii="Arial" w:hAnsi="Arial" w:cs="Arial"/>
          <w:color w:val="000000"/>
        </w:rPr>
      </w:pPr>
    </w:p>
    <w:p w:rsidR="006B6CB3" w:rsidRPr="006B6CB3" w:rsidRDefault="006B6CB3" w:rsidP="006B6CB3">
      <w:pPr>
        <w:rPr>
          <w:lang w:val="fr-CA"/>
        </w:rPr>
      </w:pPr>
    </w:p>
    <w:p w:rsidR="001165DD" w:rsidRPr="006B6CB3" w:rsidRDefault="001165DD">
      <w:pPr>
        <w:ind w:left="720"/>
      </w:pPr>
    </w:p>
    <w:p w:rsidR="001165DD" w:rsidRPr="006B6CB3" w:rsidRDefault="001165DD" w:rsidP="006F0785">
      <w:pPr>
        <w:rPr>
          <w:b/>
        </w:rPr>
      </w:pPr>
    </w:p>
    <w:p w:rsidR="001165DD" w:rsidRPr="006B6CB3" w:rsidRDefault="001165DD">
      <w:pPr>
        <w:rPr>
          <w:b/>
        </w:rPr>
      </w:pPr>
    </w:p>
    <w:p w:rsidR="001165DD" w:rsidRPr="006B6CB3" w:rsidRDefault="001165DD">
      <w:pPr>
        <w:rPr>
          <w:b/>
        </w:rPr>
      </w:pPr>
    </w:p>
    <w:p w:rsidR="001165DD" w:rsidRDefault="001165DD">
      <w:pPr>
        <w:rPr>
          <w:b/>
        </w:rPr>
      </w:pPr>
    </w:p>
    <w:p w:rsidR="006B6CB3" w:rsidRPr="006B6CB3" w:rsidRDefault="006B6CB3">
      <w:pPr>
        <w:rPr>
          <w:b/>
        </w:rPr>
      </w:pPr>
    </w:p>
    <w:p w:rsidR="001165DD" w:rsidRDefault="001165DD">
      <w:pPr>
        <w:rPr>
          <w:b/>
        </w:rPr>
      </w:pPr>
    </w:p>
    <w:p w:rsidR="001165DD" w:rsidRDefault="001165DD">
      <w:pPr>
        <w:rPr>
          <w:b/>
        </w:rPr>
      </w:pPr>
    </w:p>
    <w:p w:rsidR="001165DD" w:rsidRDefault="001165DD">
      <w:pPr>
        <w:rPr>
          <w:b/>
        </w:rPr>
      </w:pPr>
    </w:p>
    <w:p w:rsidR="001165DD" w:rsidRDefault="001165DD">
      <w:pPr>
        <w:rPr>
          <w:b/>
        </w:rPr>
      </w:pPr>
    </w:p>
    <w:p w:rsidR="001165DD" w:rsidRDefault="001165DD">
      <w:pPr>
        <w:rPr>
          <w:b/>
        </w:rPr>
      </w:pPr>
    </w:p>
    <w:p w:rsidR="001165DD" w:rsidRDefault="001165DD">
      <w:pPr>
        <w:rPr>
          <w:b/>
        </w:rPr>
      </w:pPr>
    </w:p>
    <w:p w:rsidR="001165DD" w:rsidRDefault="001165DD">
      <w:pPr>
        <w:rPr>
          <w:b/>
        </w:rPr>
      </w:pPr>
    </w:p>
    <w:p w:rsidR="006B6CB3" w:rsidRPr="006B6CB3" w:rsidRDefault="006B6CB3" w:rsidP="006B6CB3">
      <w:pPr>
        <w:pStyle w:val="Titre3"/>
        <w:rPr>
          <w:iCs/>
          <w:sz w:val="24"/>
          <w:szCs w:val="24"/>
        </w:rPr>
      </w:pPr>
      <w:r w:rsidRPr="006B6CB3">
        <w:rPr>
          <w:iCs/>
          <w:sz w:val="24"/>
          <w:szCs w:val="24"/>
        </w:rPr>
        <w:lastRenderedPageBreak/>
        <w:t xml:space="preserve">3 enjeux porteurs d’injustice  </w:t>
      </w:r>
    </w:p>
    <w:p w:rsidR="006B6CB3" w:rsidRPr="006B6CB3" w:rsidRDefault="006B6CB3" w:rsidP="006B6CB3">
      <w:pPr>
        <w:rPr>
          <w:sz w:val="24"/>
          <w:szCs w:val="24"/>
        </w:rPr>
      </w:pPr>
    </w:p>
    <w:p w:rsidR="006B6CB3" w:rsidRPr="006B6CB3" w:rsidRDefault="006B6CB3" w:rsidP="006B6CB3">
      <w:pPr>
        <w:rPr>
          <w:rStyle w:val="oypena"/>
          <w:color w:val="000000"/>
          <w:sz w:val="24"/>
          <w:szCs w:val="24"/>
        </w:rPr>
      </w:pPr>
      <w:r w:rsidRPr="006B6CB3">
        <w:rPr>
          <w:rStyle w:val="oypena"/>
          <w:color w:val="000000"/>
          <w:sz w:val="24"/>
          <w:szCs w:val="24"/>
        </w:rPr>
        <w:t>L</w:t>
      </w:r>
      <w:r w:rsidRPr="006B6CB3">
        <w:rPr>
          <w:rStyle w:val="oypena"/>
          <w:color w:val="000000"/>
          <w:sz w:val="24"/>
          <w:szCs w:val="24"/>
        </w:rPr>
        <w:t>es enjeux de justice sociale et de justice climatique sont bien présents dans notre quotidien en voici 3 exemples:</w:t>
      </w:r>
    </w:p>
    <w:p w:rsidR="006B6CB3" w:rsidRPr="006B6CB3" w:rsidRDefault="006B6CB3" w:rsidP="006B6CB3">
      <w:pPr>
        <w:rPr>
          <w:rStyle w:val="oypena"/>
          <w:color w:val="000000"/>
          <w:sz w:val="24"/>
          <w:szCs w:val="24"/>
        </w:rPr>
      </w:pPr>
    </w:p>
    <w:p w:rsidR="006B6CB3" w:rsidRPr="006B6CB3" w:rsidRDefault="006B6CB3" w:rsidP="006B6CB3">
      <w:pPr>
        <w:pStyle w:val="cvgsua"/>
        <w:spacing w:line="420" w:lineRule="atLeast"/>
        <w:rPr>
          <w:rFonts w:ascii="Arial" w:hAnsi="Arial" w:cs="Arial"/>
          <w:color w:val="000000"/>
        </w:rPr>
      </w:pPr>
      <w:r w:rsidRPr="006B6CB3">
        <w:rPr>
          <w:rStyle w:val="oypena"/>
          <w:rFonts w:ascii="Arial" w:hAnsi="Arial" w:cs="Arial"/>
          <w:b/>
          <w:bCs/>
          <w:color w:val="000000"/>
        </w:rPr>
        <w:t>Transport accessible et abordable</w:t>
      </w:r>
    </w:p>
    <w:p w:rsidR="006B6CB3" w:rsidRPr="006B6CB3" w:rsidRDefault="006B6CB3" w:rsidP="006B6CB3">
      <w:pPr>
        <w:pStyle w:val="cvgsua"/>
        <w:spacing w:line="420" w:lineRule="atLeast"/>
        <w:rPr>
          <w:rStyle w:val="oypena"/>
          <w:rFonts w:ascii="Arial" w:hAnsi="Arial" w:cs="Arial"/>
          <w:color w:val="000000"/>
        </w:rPr>
      </w:pPr>
      <w:r w:rsidRPr="006B6CB3">
        <w:rPr>
          <w:rStyle w:val="oypena"/>
          <w:rFonts w:ascii="Arial" w:hAnsi="Arial" w:cs="Arial"/>
          <w:color w:val="000000"/>
        </w:rPr>
        <w:t>Le transport est le principal secteur de l’économie qui émet des GES. Pourtant, le gouvernement mise sur l’automobile individuelle et délaisse le transport collectif. La mobilité c’est un droit! Il nous faut des transports collectifs accessibles et abordables!</w:t>
      </w:r>
    </w:p>
    <w:p w:rsidR="006B6CB3" w:rsidRPr="006B6CB3" w:rsidRDefault="006B6CB3" w:rsidP="006B6CB3">
      <w:pPr>
        <w:pStyle w:val="cvgsua"/>
        <w:spacing w:line="420" w:lineRule="atLeast"/>
        <w:rPr>
          <w:rFonts w:ascii="Arial" w:hAnsi="Arial" w:cs="Arial"/>
          <w:color w:val="000000"/>
        </w:rPr>
      </w:pPr>
      <w:r w:rsidRPr="006B6CB3">
        <w:rPr>
          <w:rStyle w:val="oypena"/>
          <w:rFonts w:ascii="Arial" w:hAnsi="Arial" w:cs="Arial"/>
          <w:b/>
          <w:bCs/>
          <w:color w:val="000000"/>
        </w:rPr>
        <w:t>Énergie et transition juste</w:t>
      </w:r>
    </w:p>
    <w:p w:rsidR="006B6CB3" w:rsidRPr="006B6CB3" w:rsidRDefault="006B6CB3" w:rsidP="006B6CB3">
      <w:pPr>
        <w:pStyle w:val="cvgsua"/>
        <w:spacing w:line="420" w:lineRule="atLeast"/>
        <w:rPr>
          <w:rStyle w:val="oypena"/>
          <w:rFonts w:ascii="Arial" w:hAnsi="Arial" w:cs="Arial"/>
          <w:color w:val="000000"/>
        </w:rPr>
      </w:pPr>
      <w:r w:rsidRPr="006B6CB3">
        <w:rPr>
          <w:rStyle w:val="oypena"/>
          <w:rFonts w:ascii="Arial" w:hAnsi="Arial" w:cs="Arial"/>
          <w:color w:val="000000"/>
        </w:rPr>
        <w:t xml:space="preserve">Il faut sortir des énergies fossiles pour se diriger vers les énergies renouvelables, mais pas n’importe comment! La transition n’est pas une occasion d’affaires (filière batterie, dénationalisation d'Hydro, exploitation des ressources minières, etc.). Nous avons besoin d’un véritable plan porteur de transition juste qui n‘augmente pas la précarité énergétique des gens. </w:t>
      </w:r>
    </w:p>
    <w:p w:rsidR="006B6CB3" w:rsidRPr="006B6CB3" w:rsidRDefault="006B6CB3" w:rsidP="006B6CB3">
      <w:pPr>
        <w:pStyle w:val="cvgsua"/>
        <w:spacing w:line="420" w:lineRule="atLeast"/>
        <w:rPr>
          <w:rFonts w:ascii="Arial" w:hAnsi="Arial" w:cs="Arial"/>
          <w:color w:val="000000"/>
        </w:rPr>
      </w:pPr>
      <w:r w:rsidRPr="006B6CB3">
        <w:rPr>
          <w:rStyle w:val="oypena"/>
          <w:rFonts w:ascii="Arial" w:hAnsi="Arial" w:cs="Arial"/>
          <w:b/>
          <w:bCs/>
          <w:color w:val="000000"/>
        </w:rPr>
        <w:t>Qualité de l‘air et notre droit à la santé</w:t>
      </w:r>
    </w:p>
    <w:p w:rsidR="006B6CB3" w:rsidRPr="006B6CB3" w:rsidRDefault="006B6CB3" w:rsidP="006B6CB3">
      <w:pPr>
        <w:pStyle w:val="cvgsua"/>
        <w:spacing w:line="420" w:lineRule="atLeast"/>
        <w:rPr>
          <w:rFonts w:ascii="Arial" w:hAnsi="Arial" w:cs="Arial"/>
          <w:color w:val="122274"/>
        </w:rPr>
      </w:pPr>
      <w:r w:rsidRPr="006B6CB3">
        <w:rPr>
          <w:rStyle w:val="oypena"/>
          <w:rFonts w:ascii="Arial" w:hAnsi="Arial" w:cs="Arial"/>
          <w:color w:val="000000"/>
        </w:rPr>
        <w:t xml:space="preserve">L’air que nous respirons a fait les manchettes cette année : incendies de forêts, nickel à Québec et arsenic de la Fonderie Horne en Abitibi-Témiscamingue. Pourtant on saccage comme jamais notre système de santé. Par son inaction, le gouvernement nuit à notre droit à la santé et à la vie. </w:t>
      </w:r>
    </w:p>
    <w:p w:rsidR="006B6CB3" w:rsidRDefault="006B6CB3" w:rsidP="006B6CB3">
      <w:pPr>
        <w:pStyle w:val="cvgsua"/>
        <w:spacing w:line="420" w:lineRule="atLeast"/>
        <w:rPr>
          <w:color w:val="122274"/>
        </w:rPr>
      </w:pPr>
    </w:p>
    <w:p w:rsidR="006B6CB3" w:rsidRDefault="006B6CB3" w:rsidP="006B6CB3">
      <w:pPr>
        <w:pStyle w:val="cvgsua"/>
        <w:spacing w:line="420" w:lineRule="atLeast"/>
        <w:rPr>
          <w:color w:val="122274"/>
        </w:rPr>
      </w:pPr>
    </w:p>
    <w:p w:rsidR="006B6CB3" w:rsidRPr="006B6CB3" w:rsidRDefault="006B6CB3" w:rsidP="006B6CB3">
      <w:pPr>
        <w:rPr>
          <w:lang w:val="fr-CA"/>
        </w:rPr>
      </w:pPr>
    </w:p>
    <w:p w:rsidR="001165DD" w:rsidRDefault="001165DD">
      <w:pPr>
        <w:rPr>
          <w:b/>
        </w:rPr>
      </w:pPr>
    </w:p>
    <w:p w:rsidR="001165DD" w:rsidRDefault="001165DD">
      <w:pPr>
        <w:rPr>
          <w:b/>
        </w:rPr>
      </w:pPr>
    </w:p>
    <w:p w:rsidR="001165DD" w:rsidRDefault="001165DD">
      <w:pPr>
        <w:rPr>
          <w:b/>
        </w:rPr>
      </w:pPr>
    </w:p>
    <w:p w:rsidR="001165DD" w:rsidRDefault="001165DD">
      <w:pPr>
        <w:rPr>
          <w:b/>
        </w:rPr>
      </w:pPr>
    </w:p>
    <w:p w:rsidR="001165DD" w:rsidRDefault="001165DD">
      <w:pPr>
        <w:rPr>
          <w:b/>
        </w:rPr>
      </w:pPr>
    </w:p>
    <w:p w:rsidR="001165DD" w:rsidRDefault="006B6CB3" w:rsidP="006B6CB3">
      <w:pPr>
        <w:pStyle w:val="Titre3"/>
        <w:rPr>
          <w:iCs/>
          <w:sz w:val="24"/>
          <w:szCs w:val="24"/>
        </w:rPr>
      </w:pPr>
      <w:bookmarkStart w:id="4" w:name="_cs1kad1w9cth" w:colFirst="0" w:colLast="0"/>
      <w:bookmarkEnd w:id="4"/>
      <w:r>
        <w:rPr>
          <w:iCs/>
          <w:sz w:val="24"/>
          <w:szCs w:val="24"/>
        </w:rPr>
        <w:lastRenderedPageBreak/>
        <w:t>Et le communautaire là-dedans ?</w:t>
      </w:r>
    </w:p>
    <w:p w:rsidR="006B6CB3" w:rsidRDefault="006B6CB3" w:rsidP="006B6CB3"/>
    <w:p w:rsidR="006B6CB3" w:rsidRPr="006B6CB3" w:rsidRDefault="006B6CB3" w:rsidP="006B6CB3">
      <w:pPr>
        <w:pStyle w:val="cvgsua"/>
        <w:spacing w:line="420" w:lineRule="atLeast"/>
        <w:rPr>
          <w:rFonts w:ascii="Arial" w:hAnsi="Arial" w:cs="Arial"/>
          <w:color w:val="000000"/>
        </w:rPr>
      </w:pPr>
      <w:r w:rsidRPr="006B6CB3">
        <w:rPr>
          <w:rStyle w:val="oypena"/>
          <w:rFonts w:ascii="Arial" w:hAnsi="Arial" w:cs="Arial"/>
          <w:color w:val="000000"/>
        </w:rPr>
        <w:t>Les groupes communautaires travaillent directement avec les personnes qui sont affectées par les inégalités sociales et la crise climatique. L’action communautaire autonome lutte ensemble pour transformer la société, pour défendre les droits sociaux et pour améliorer les conditions de vie. C’est pourquoi le Mouvement d’éducation populaire et d’action communautaire du Québec se mobilise pour la justice sociale et la justice climatique.</w:t>
      </w:r>
    </w:p>
    <w:p w:rsidR="006B6CB3" w:rsidRPr="006B6CB3" w:rsidRDefault="006B6CB3" w:rsidP="006B6CB3">
      <w:pPr>
        <w:pStyle w:val="cvgsua"/>
        <w:spacing w:line="420" w:lineRule="atLeast"/>
        <w:rPr>
          <w:rFonts w:ascii="Arial" w:hAnsi="Arial" w:cs="Arial"/>
          <w:color w:val="000000"/>
        </w:rPr>
      </w:pPr>
      <w:r w:rsidRPr="006B6CB3">
        <w:rPr>
          <w:rStyle w:val="oypena"/>
          <w:rFonts w:ascii="Arial" w:hAnsi="Arial" w:cs="Arial"/>
          <w:color w:val="000000"/>
        </w:rPr>
        <w:t xml:space="preserve">Les élites et les gens d'affaires se prononcent de plus en plus sur la crise climatique. Le communautaire également doit se saisir de cet enjeu et faire entendre sa voix et ses solutions. </w:t>
      </w:r>
    </w:p>
    <w:p w:rsidR="006B6CB3" w:rsidRDefault="006B6CB3" w:rsidP="006B6CB3">
      <w:pPr>
        <w:pStyle w:val="cvgsua"/>
        <w:spacing w:line="420" w:lineRule="atLeast"/>
        <w:rPr>
          <w:rStyle w:val="oypena"/>
          <w:rFonts w:ascii="Arial" w:hAnsi="Arial" w:cs="Arial"/>
          <w:color w:val="000000"/>
        </w:rPr>
      </w:pPr>
      <w:r w:rsidRPr="006B6CB3">
        <w:rPr>
          <w:rStyle w:val="oypena"/>
          <w:rFonts w:ascii="Arial" w:hAnsi="Arial" w:cs="Arial"/>
          <w:color w:val="000000"/>
        </w:rPr>
        <w:t>Assurons-nous que les solutions mises de l'avant ne laissent personne derrière! Rappelons qu'il faut remettre en question les systèmes qui ont créé cette crise sociale et climatique!</w:t>
      </w: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Default="006B6CB3" w:rsidP="006B6CB3">
      <w:pPr>
        <w:pStyle w:val="cvgsua"/>
        <w:spacing w:line="420" w:lineRule="atLeast"/>
        <w:rPr>
          <w:rStyle w:val="oypena"/>
          <w:rFonts w:ascii="Arial" w:hAnsi="Arial" w:cs="Arial"/>
          <w:color w:val="000000"/>
        </w:rPr>
      </w:pPr>
    </w:p>
    <w:p w:rsidR="006B6CB3" w:rsidRPr="006B6CB3" w:rsidRDefault="006B6CB3" w:rsidP="006B6CB3">
      <w:pPr>
        <w:pStyle w:val="cvgsua"/>
        <w:spacing w:line="420" w:lineRule="atLeast"/>
        <w:rPr>
          <w:rFonts w:ascii="Arial" w:hAnsi="Arial" w:cs="Arial"/>
          <w:color w:val="000000"/>
        </w:rPr>
      </w:pPr>
    </w:p>
    <w:p w:rsidR="006B6CB3" w:rsidRPr="006B6CB3" w:rsidRDefault="006B6CB3" w:rsidP="006B6CB3">
      <w:pPr>
        <w:rPr>
          <w:lang w:val="fr-CA"/>
        </w:rPr>
      </w:pPr>
    </w:p>
    <w:p w:rsidR="006B6CB3" w:rsidRDefault="006B6CB3" w:rsidP="006B6CB3">
      <w:pPr>
        <w:pStyle w:val="Titre2"/>
        <w:rPr>
          <w:i/>
          <w:iCs/>
          <w:sz w:val="24"/>
          <w:szCs w:val="24"/>
        </w:rPr>
      </w:pPr>
      <w:r>
        <w:lastRenderedPageBreak/>
        <w:t>Les droits ça se défends collectivement</w:t>
      </w:r>
    </w:p>
    <w:p w:rsidR="006B6CB3" w:rsidRDefault="006B6CB3" w:rsidP="006B6CB3">
      <w:pPr>
        <w:pStyle w:val="Titre3"/>
        <w:rPr>
          <w:iCs/>
          <w:sz w:val="24"/>
          <w:szCs w:val="24"/>
        </w:rPr>
      </w:pPr>
      <w:r w:rsidRPr="006F0785">
        <w:rPr>
          <w:iCs/>
          <w:sz w:val="24"/>
          <w:szCs w:val="24"/>
        </w:rPr>
        <w:t>Revendications</w:t>
      </w:r>
    </w:p>
    <w:p w:rsidR="006B6CB3" w:rsidRDefault="006B6CB3" w:rsidP="006B6CB3"/>
    <w:p w:rsidR="006B6CB3" w:rsidRPr="006B6CB3" w:rsidRDefault="006B6CB3" w:rsidP="006B6CB3">
      <w:pPr>
        <w:pStyle w:val="cvgsua"/>
        <w:numPr>
          <w:ilvl w:val="0"/>
          <w:numId w:val="16"/>
        </w:numPr>
        <w:spacing w:line="405" w:lineRule="atLeast"/>
        <w:rPr>
          <w:rFonts w:ascii="Arial" w:hAnsi="Arial" w:cs="Arial"/>
          <w:color w:val="000000"/>
        </w:rPr>
      </w:pPr>
      <w:r w:rsidRPr="006B6CB3">
        <w:rPr>
          <w:rStyle w:val="oypena"/>
          <w:rFonts w:ascii="Arial" w:hAnsi="Arial" w:cs="Arial"/>
          <w:b/>
          <w:bCs/>
          <w:color w:val="000000"/>
          <w:lang w:val="fr"/>
        </w:rPr>
        <w:t>O</w:t>
      </w:r>
      <w:proofErr w:type="spellStart"/>
      <w:r w:rsidRPr="006B6CB3">
        <w:rPr>
          <w:rStyle w:val="oypena"/>
          <w:rFonts w:ascii="Arial" w:hAnsi="Arial" w:cs="Arial"/>
          <w:b/>
          <w:bCs/>
          <w:color w:val="000000"/>
        </w:rPr>
        <w:t>ctroyer</w:t>
      </w:r>
      <w:proofErr w:type="spellEnd"/>
      <w:r w:rsidRPr="006B6CB3">
        <w:rPr>
          <w:rStyle w:val="oypena"/>
          <w:rFonts w:ascii="Arial" w:hAnsi="Arial" w:cs="Arial"/>
          <w:b/>
          <w:bCs/>
          <w:color w:val="000000"/>
        </w:rPr>
        <w:t xml:space="preserve"> 154 millions $ supplémentaires annuellement pour la mission de l’ensemble des groupes en défense collective des droits actuellement financés. </w:t>
      </w:r>
      <w:r w:rsidRPr="006B6CB3">
        <w:rPr>
          <w:rStyle w:val="oypena"/>
          <w:rFonts w:ascii="Arial" w:hAnsi="Arial" w:cs="Arial"/>
          <w:color w:val="000000"/>
        </w:rPr>
        <w:t>Cette somme tient compte des coûts supplémentaires de 1,4 million $ reliés à la pleine participation des personnes ayant des limitations fonctionnelles.</w:t>
      </w:r>
    </w:p>
    <w:p w:rsidR="006B6CB3" w:rsidRPr="006B6CB3" w:rsidRDefault="006B6CB3" w:rsidP="006B6CB3">
      <w:pPr>
        <w:pStyle w:val="cvgsua"/>
        <w:numPr>
          <w:ilvl w:val="0"/>
          <w:numId w:val="16"/>
        </w:numPr>
        <w:spacing w:line="405" w:lineRule="atLeast"/>
        <w:rPr>
          <w:rFonts w:ascii="Arial" w:hAnsi="Arial" w:cs="Arial"/>
          <w:color w:val="000000"/>
        </w:rPr>
      </w:pPr>
      <w:r w:rsidRPr="006B6CB3">
        <w:rPr>
          <w:rStyle w:val="oypena"/>
          <w:rFonts w:ascii="Arial" w:hAnsi="Arial" w:cs="Arial"/>
          <w:b/>
          <w:bCs/>
          <w:color w:val="000000"/>
        </w:rPr>
        <w:t xml:space="preserve">Inclure un mécanisme permanent d’indexation </w:t>
      </w:r>
      <w:r w:rsidRPr="006B6CB3">
        <w:rPr>
          <w:rStyle w:val="oypena"/>
          <w:rFonts w:ascii="Arial" w:hAnsi="Arial" w:cs="Arial"/>
          <w:color w:val="000000"/>
        </w:rPr>
        <w:t>basé sur l’Indice</w:t>
      </w:r>
    </w:p>
    <w:p w:rsidR="006B6CB3" w:rsidRPr="006B6CB3" w:rsidRDefault="006B6CB3" w:rsidP="006B6CB3">
      <w:pPr>
        <w:pStyle w:val="cvgsua"/>
        <w:numPr>
          <w:ilvl w:val="0"/>
          <w:numId w:val="16"/>
        </w:numPr>
        <w:spacing w:line="405" w:lineRule="atLeast"/>
        <w:rPr>
          <w:rFonts w:ascii="Arial" w:hAnsi="Arial" w:cs="Arial"/>
          <w:color w:val="000000"/>
        </w:rPr>
      </w:pPr>
      <w:r w:rsidRPr="006B6CB3">
        <w:rPr>
          <w:rStyle w:val="oypena"/>
          <w:rFonts w:ascii="Arial" w:hAnsi="Arial" w:cs="Arial"/>
          <w:color w:val="000000"/>
        </w:rPr>
        <w:t>des coûts de fonctionnement du communautaire (ICFC). Pour 2024-2025 nous demandons 3,6% d'augmentation.</w:t>
      </w:r>
    </w:p>
    <w:p w:rsidR="006B6CB3" w:rsidRPr="006B6CB3" w:rsidRDefault="006B6CB3" w:rsidP="006B6CB3">
      <w:pPr>
        <w:pStyle w:val="cvgsua"/>
        <w:numPr>
          <w:ilvl w:val="0"/>
          <w:numId w:val="16"/>
        </w:numPr>
        <w:spacing w:line="405" w:lineRule="atLeast"/>
        <w:rPr>
          <w:rFonts w:ascii="Arial" w:hAnsi="Arial" w:cs="Arial"/>
          <w:color w:val="000000"/>
        </w:rPr>
      </w:pPr>
      <w:r w:rsidRPr="006B6CB3">
        <w:rPr>
          <w:rStyle w:val="oypena"/>
          <w:rFonts w:ascii="Arial" w:hAnsi="Arial" w:cs="Arial"/>
          <w:b/>
          <w:bCs/>
          <w:color w:val="000000"/>
        </w:rPr>
        <w:t xml:space="preserve">Réclamer l’établissement d’un processus transparent pour accueillir les groupes en attente de financement </w:t>
      </w:r>
      <w:r w:rsidRPr="006B6CB3">
        <w:rPr>
          <w:rStyle w:val="oypena"/>
          <w:rFonts w:ascii="Arial" w:hAnsi="Arial" w:cs="Arial"/>
          <w:color w:val="000000"/>
        </w:rPr>
        <w:t>et demander que leurs besoins soient mieux documentés ainsi que revendiquer</w:t>
      </w:r>
      <w:r w:rsidRPr="006B6CB3">
        <w:rPr>
          <w:rStyle w:val="oypena"/>
          <w:rFonts w:ascii="Arial" w:hAnsi="Arial" w:cs="Arial"/>
          <w:b/>
          <w:bCs/>
          <w:color w:val="000000"/>
        </w:rPr>
        <w:t xml:space="preserve"> l’ajout d’une enveloppe permanente pour financer les nouveaux groupes.</w:t>
      </w: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Default="006B6CB3" w:rsidP="006B6CB3">
      <w:pPr>
        <w:rPr>
          <w:lang w:val="fr-CA"/>
        </w:rPr>
      </w:pPr>
    </w:p>
    <w:p w:rsidR="006B6CB3" w:rsidRPr="006B6CB3" w:rsidRDefault="006B6CB3" w:rsidP="006B6CB3">
      <w:pPr>
        <w:rPr>
          <w:lang w:val="fr-CA"/>
        </w:rPr>
      </w:pPr>
    </w:p>
    <w:p w:rsidR="001165DD" w:rsidRDefault="001165DD"/>
    <w:p w:rsidR="001165DD" w:rsidRDefault="001165DD"/>
    <w:p w:rsidR="001165DD" w:rsidRDefault="001165DD"/>
    <w:p w:rsidR="001165DD" w:rsidRDefault="001165DD"/>
    <w:p w:rsidR="006B6CB3" w:rsidRDefault="006B6CB3"/>
    <w:p w:rsidR="006B6CB3" w:rsidRDefault="006B6CB3"/>
    <w:p w:rsidR="006B6CB3" w:rsidRDefault="006B6CB3"/>
    <w:p w:rsidR="006B6CB3" w:rsidRDefault="006B6CB3"/>
    <w:p w:rsidR="006B6CB3" w:rsidRDefault="006B6CB3"/>
    <w:p w:rsidR="006B6CB3" w:rsidRDefault="006B6CB3"/>
    <w:p w:rsidR="006B6CB3" w:rsidRPr="006B6CB3" w:rsidRDefault="006B6CB3" w:rsidP="006B6CB3">
      <w:pPr>
        <w:pStyle w:val="Titre3"/>
        <w:rPr>
          <w:iCs/>
          <w:color w:val="auto"/>
          <w:sz w:val="24"/>
          <w:szCs w:val="24"/>
        </w:rPr>
      </w:pPr>
      <w:r w:rsidRPr="006B6CB3">
        <w:rPr>
          <w:iCs/>
          <w:color w:val="auto"/>
          <w:sz w:val="24"/>
          <w:szCs w:val="24"/>
        </w:rPr>
        <w:lastRenderedPageBreak/>
        <w:t>L’indexation c’est crucial !</w:t>
      </w:r>
    </w:p>
    <w:p w:rsidR="006B6CB3" w:rsidRPr="006B6CB3" w:rsidRDefault="006B6CB3" w:rsidP="006B6CB3">
      <w:pPr>
        <w:rPr>
          <w:sz w:val="24"/>
          <w:szCs w:val="24"/>
        </w:rPr>
      </w:pPr>
    </w:p>
    <w:p w:rsidR="006B6CB3" w:rsidRPr="006B6CB3" w:rsidRDefault="006B6CB3" w:rsidP="006B6CB3">
      <w:pPr>
        <w:pStyle w:val="cvgsua"/>
        <w:spacing w:line="420" w:lineRule="atLeast"/>
        <w:rPr>
          <w:rFonts w:ascii="Arial" w:hAnsi="Arial" w:cs="Arial"/>
        </w:rPr>
      </w:pPr>
      <w:r w:rsidRPr="006B6CB3">
        <w:rPr>
          <w:rStyle w:val="oypena"/>
          <w:rFonts w:ascii="Arial" w:hAnsi="Arial" w:cs="Arial"/>
        </w:rPr>
        <w:t xml:space="preserve">Notre financement à la mission est déjà insuffisant pour accomplir nos missions. En plus de cela, celui-ci n’est pas augmenté significativement ni indexé depuis plusieurs années! </w:t>
      </w:r>
    </w:p>
    <w:p w:rsidR="006B6CB3" w:rsidRPr="006B6CB3" w:rsidRDefault="006B6CB3" w:rsidP="006B6CB3">
      <w:pPr>
        <w:pStyle w:val="cvgsua"/>
        <w:spacing w:line="555" w:lineRule="atLeast"/>
        <w:rPr>
          <w:rFonts w:ascii="Arial" w:hAnsi="Arial" w:cs="Arial"/>
        </w:rPr>
      </w:pPr>
      <w:r w:rsidRPr="006B6CB3">
        <w:rPr>
          <w:rStyle w:val="oypena"/>
          <w:rFonts w:ascii="Arial" w:hAnsi="Arial" w:cs="Arial"/>
        </w:rPr>
        <w:t>L’indexation c’est quoi?</w:t>
      </w:r>
    </w:p>
    <w:p w:rsidR="006B6CB3" w:rsidRPr="006B6CB3" w:rsidRDefault="006B6CB3" w:rsidP="006B6CB3">
      <w:pPr>
        <w:pStyle w:val="cvgsua"/>
        <w:spacing w:line="420" w:lineRule="atLeast"/>
        <w:rPr>
          <w:rFonts w:ascii="Arial" w:hAnsi="Arial" w:cs="Arial"/>
        </w:rPr>
      </w:pPr>
      <w:r w:rsidRPr="006B6CB3">
        <w:rPr>
          <w:rStyle w:val="oypena"/>
          <w:rFonts w:ascii="Arial" w:hAnsi="Arial" w:cs="Arial"/>
        </w:rPr>
        <w:t xml:space="preserve">L’indexation est un moyen de répondre à un phénomène qui se nomme l’inflation. L’inflation est la hausse des prix au fil du temps. Quand les prix montent, on n’en a plus autant pour son argent. C’est valable pour une personne mais également pour un groupe communautaire. </w:t>
      </w:r>
    </w:p>
    <w:p w:rsidR="006B6CB3" w:rsidRPr="006B6CB3" w:rsidRDefault="006B6CB3" w:rsidP="006B6CB3">
      <w:pPr>
        <w:pStyle w:val="cvgsua"/>
        <w:spacing w:line="420" w:lineRule="atLeast"/>
        <w:rPr>
          <w:rFonts w:ascii="Arial" w:hAnsi="Arial" w:cs="Arial"/>
        </w:rPr>
      </w:pPr>
      <w:r w:rsidRPr="006B6CB3">
        <w:rPr>
          <w:rStyle w:val="oypena"/>
          <w:rFonts w:ascii="Arial" w:hAnsi="Arial" w:cs="Arial"/>
        </w:rPr>
        <w:t xml:space="preserve">L’indexation c’est le principe par lequel on prévoit l’inflation. On en tient compte pour faire varier automatiquement un montant. Par exemple, on indexe le salaire d’une travailleuse ou la subvention d’un groupe communautaire. Cela fait évoluer le montant en fonction de l’inflation et évite l’appauvrissement. </w:t>
      </w:r>
    </w:p>
    <w:p w:rsidR="006B6CB3" w:rsidRPr="006B6CB3" w:rsidRDefault="006B6CB3" w:rsidP="006B6CB3">
      <w:pPr>
        <w:pStyle w:val="cvgsua"/>
        <w:spacing w:line="555" w:lineRule="atLeast"/>
        <w:rPr>
          <w:rFonts w:ascii="Arial" w:hAnsi="Arial" w:cs="Arial"/>
        </w:rPr>
      </w:pPr>
      <w:r w:rsidRPr="006B6CB3">
        <w:rPr>
          <w:rStyle w:val="oypena"/>
          <w:rFonts w:ascii="Arial" w:hAnsi="Arial" w:cs="Arial"/>
        </w:rPr>
        <w:t>Sans indexation, nos groupes s’appauvrissent d’année en année.</w:t>
      </w:r>
    </w:p>
    <w:p w:rsidR="006B6CB3" w:rsidRPr="006B6CB3" w:rsidRDefault="006B6CB3" w:rsidP="006B6CB3">
      <w:pPr>
        <w:pStyle w:val="cvgsua"/>
        <w:spacing w:line="555" w:lineRule="atLeast"/>
        <w:rPr>
          <w:rFonts w:ascii="Arial" w:hAnsi="Arial" w:cs="Arial"/>
        </w:rPr>
      </w:pPr>
      <w:r w:rsidRPr="006B6CB3">
        <w:rPr>
          <w:rStyle w:val="oypena"/>
          <w:rFonts w:ascii="Arial" w:hAnsi="Arial" w:cs="Arial"/>
        </w:rPr>
        <w:t xml:space="preserve">C’est crucial pour mener à bien nos missions! </w:t>
      </w: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Default="006B6CB3" w:rsidP="006B6CB3">
      <w:pPr>
        <w:rPr>
          <w:sz w:val="24"/>
          <w:szCs w:val="24"/>
          <w:lang w:val="fr-CA"/>
        </w:rPr>
      </w:pPr>
    </w:p>
    <w:p w:rsidR="006B6CB3" w:rsidRPr="006B6CB3" w:rsidRDefault="006B6CB3" w:rsidP="006B6CB3">
      <w:pPr>
        <w:rPr>
          <w:sz w:val="24"/>
          <w:szCs w:val="24"/>
          <w:lang w:val="fr-CA"/>
        </w:rPr>
      </w:pPr>
    </w:p>
    <w:p w:rsidR="006B6CB3" w:rsidRPr="006B6CB3" w:rsidRDefault="006B6CB3" w:rsidP="006B6CB3">
      <w:pPr>
        <w:pStyle w:val="Titre3"/>
        <w:rPr>
          <w:iCs/>
          <w:color w:val="auto"/>
          <w:sz w:val="24"/>
          <w:szCs w:val="24"/>
        </w:rPr>
      </w:pPr>
      <w:r w:rsidRPr="006B6CB3">
        <w:rPr>
          <w:iCs/>
          <w:color w:val="auto"/>
          <w:sz w:val="24"/>
          <w:szCs w:val="24"/>
        </w:rPr>
        <w:lastRenderedPageBreak/>
        <w:t>C’est quoi l’ICFC?</w:t>
      </w:r>
    </w:p>
    <w:p w:rsidR="006B6CB3" w:rsidRPr="006B6CB3" w:rsidRDefault="006B6CB3" w:rsidP="006B6CB3">
      <w:pPr>
        <w:rPr>
          <w:sz w:val="24"/>
          <w:szCs w:val="24"/>
        </w:rPr>
      </w:pPr>
    </w:p>
    <w:p w:rsidR="006B6CB3" w:rsidRPr="006B6CB3" w:rsidRDefault="006B6CB3" w:rsidP="006B6CB3">
      <w:pPr>
        <w:spacing w:before="100" w:beforeAutospacing="1" w:after="100" w:afterAutospacing="1" w:line="405" w:lineRule="atLeast"/>
        <w:rPr>
          <w:rFonts w:eastAsia="Times New Roman"/>
          <w:sz w:val="24"/>
          <w:szCs w:val="24"/>
          <w:lang w:val="fr-CA"/>
        </w:rPr>
      </w:pPr>
      <w:r w:rsidRPr="006B6CB3">
        <w:rPr>
          <w:rFonts w:eastAsia="Times New Roman"/>
          <w:sz w:val="24"/>
          <w:szCs w:val="24"/>
          <w:lang w:val="fr-CA"/>
        </w:rPr>
        <w:t xml:space="preserve">L’ICFC c’est l’indice des coûts de fonctionnement du communautaire. C’est une méthode qui permet de calculer le pourcentage d’indexation dont les groupes ont besoin pour une année précise. </w:t>
      </w:r>
    </w:p>
    <w:p w:rsidR="006B6CB3" w:rsidRPr="006B6CB3" w:rsidRDefault="006B6CB3" w:rsidP="006B6CB3">
      <w:pPr>
        <w:spacing w:before="100" w:beforeAutospacing="1" w:after="100" w:afterAutospacing="1" w:line="405" w:lineRule="atLeast"/>
        <w:rPr>
          <w:rFonts w:eastAsia="Times New Roman"/>
          <w:sz w:val="24"/>
          <w:szCs w:val="24"/>
          <w:lang w:val="fr-CA"/>
        </w:rPr>
      </w:pPr>
      <w:r w:rsidRPr="006B6CB3">
        <w:rPr>
          <w:rFonts w:eastAsia="Times New Roman"/>
          <w:sz w:val="24"/>
          <w:szCs w:val="24"/>
          <w:lang w:val="fr-CA"/>
        </w:rPr>
        <w:t>L’Indice des coûts de fonctionnement du communautaire (ICFC) est composé des deux éléments suivants:</w:t>
      </w:r>
    </w:p>
    <w:p w:rsidR="006B6CB3" w:rsidRPr="006B6CB3" w:rsidRDefault="006B6CB3" w:rsidP="006B6CB3">
      <w:pPr>
        <w:numPr>
          <w:ilvl w:val="0"/>
          <w:numId w:val="17"/>
        </w:numPr>
        <w:spacing w:before="100" w:beforeAutospacing="1" w:after="100" w:afterAutospacing="1" w:line="240" w:lineRule="auto"/>
        <w:rPr>
          <w:rFonts w:eastAsia="Times New Roman"/>
          <w:sz w:val="24"/>
          <w:szCs w:val="24"/>
          <w:lang w:val="fr-CA"/>
        </w:rPr>
      </w:pPr>
      <w:r w:rsidRPr="006B6CB3">
        <w:rPr>
          <w:rFonts w:eastAsia="Times New Roman"/>
          <w:sz w:val="24"/>
          <w:szCs w:val="24"/>
          <w:lang w:val="fr-CA"/>
        </w:rPr>
        <w:t xml:space="preserve">2/3 Salaire </w:t>
      </w:r>
    </w:p>
    <w:p w:rsidR="006B6CB3" w:rsidRPr="006B6CB3" w:rsidRDefault="006B6CB3" w:rsidP="006B6CB3">
      <w:pPr>
        <w:numPr>
          <w:ilvl w:val="0"/>
          <w:numId w:val="17"/>
        </w:numPr>
        <w:spacing w:before="100" w:beforeAutospacing="1" w:after="100" w:afterAutospacing="1" w:line="240" w:lineRule="auto"/>
        <w:rPr>
          <w:rFonts w:eastAsia="Times New Roman"/>
          <w:sz w:val="24"/>
          <w:szCs w:val="24"/>
          <w:lang w:val="fr-CA"/>
        </w:rPr>
      </w:pPr>
      <w:r w:rsidRPr="006B6CB3">
        <w:rPr>
          <w:rFonts w:eastAsia="Times New Roman"/>
          <w:sz w:val="24"/>
          <w:szCs w:val="24"/>
          <w:lang w:val="fr-CA"/>
        </w:rPr>
        <w:t>1/3 Dépenses de fonctionnement</w:t>
      </w:r>
    </w:p>
    <w:p w:rsidR="006B6CB3" w:rsidRPr="006B6CB3" w:rsidRDefault="006B6CB3" w:rsidP="006B6CB3">
      <w:pPr>
        <w:spacing w:before="100" w:beforeAutospacing="1" w:after="100" w:afterAutospacing="1" w:line="405" w:lineRule="atLeast"/>
        <w:rPr>
          <w:rFonts w:eastAsia="Times New Roman"/>
          <w:sz w:val="24"/>
          <w:szCs w:val="24"/>
          <w:lang w:val="fr-CA"/>
        </w:rPr>
      </w:pPr>
      <w:r w:rsidRPr="006B6CB3">
        <w:rPr>
          <w:rFonts w:eastAsia="Times New Roman"/>
          <w:sz w:val="24"/>
          <w:szCs w:val="24"/>
          <w:lang w:val="fr-CA"/>
        </w:rPr>
        <w:t xml:space="preserve">Pourquoi? En moyenne, environ le 2/3 des dépenses des groupes vont pour les salaires et environ 1/3 des dépenses vont pour les autres dépenses de fonctionnement. </w:t>
      </w:r>
    </w:p>
    <w:p w:rsidR="006B6CB3" w:rsidRPr="006B6CB3" w:rsidRDefault="006B6CB3" w:rsidP="006B6CB3">
      <w:pPr>
        <w:spacing w:before="100" w:beforeAutospacing="1" w:after="100" w:afterAutospacing="1" w:line="405" w:lineRule="atLeast"/>
        <w:rPr>
          <w:rFonts w:eastAsia="Times New Roman"/>
          <w:sz w:val="24"/>
          <w:szCs w:val="24"/>
          <w:lang w:val="fr-CA"/>
        </w:rPr>
      </w:pPr>
      <w:r w:rsidRPr="006B6CB3">
        <w:rPr>
          <w:rFonts w:eastAsia="Times New Roman"/>
          <w:sz w:val="24"/>
          <w:szCs w:val="24"/>
          <w:lang w:val="fr-CA"/>
        </w:rPr>
        <w:t xml:space="preserve">Pour compléter la méthode de calcul, il faut prendre deux indicateurs de l’inflation: </w:t>
      </w:r>
    </w:p>
    <w:p w:rsidR="006B6CB3" w:rsidRPr="006B6CB3" w:rsidRDefault="006B6CB3" w:rsidP="006B6CB3">
      <w:pPr>
        <w:numPr>
          <w:ilvl w:val="0"/>
          <w:numId w:val="18"/>
        </w:numPr>
        <w:spacing w:before="100" w:beforeAutospacing="1" w:after="100" w:afterAutospacing="1" w:line="240" w:lineRule="auto"/>
        <w:rPr>
          <w:rFonts w:eastAsia="Times New Roman"/>
          <w:sz w:val="24"/>
          <w:szCs w:val="24"/>
          <w:lang w:val="fr-CA"/>
        </w:rPr>
      </w:pPr>
      <w:r w:rsidRPr="006B6CB3">
        <w:rPr>
          <w:rFonts w:eastAsia="Times New Roman"/>
          <w:sz w:val="24"/>
          <w:szCs w:val="24"/>
          <w:lang w:val="fr-CA"/>
        </w:rPr>
        <w:t>2/3 Salaire - Rémunération hebdomadaire moyenne (RHM)</w:t>
      </w:r>
    </w:p>
    <w:p w:rsidR="006B6CB3" w:rsidRPr="006B6CB3" w:rsidRDefault="006B6CB3" w:rsidP="006B6CB3">
      <w:pPr>
        <w:numPr>
          <w:ilvl w:val="0"/>
          <w:numId w:val="18"/>
        </w:numPr>
        <w:spacing w:before="100" w:beforeAutospacing="1" w:after="100" w:afterAutospacing="1" w:line="240" w:lineRule="auto"/>
        <w:rPr>
          <w:rFonts w:eastAsia="Times New Roman"/>
          <w:sz w:val="24"/>
          <w:szCs w:val="24"/>
          <w:lang w:val="fr-CA"/>
        </w:rPr>
      </w:pPr>
      <w:r w:rsidRPr="006B6CB3">
        <w:rPr>
          <w:rFonts w:eastAsia="Times New Roman"/>
          <w:sz w:val="24"/>
          <w:szCs w:val="24"/>
          <w:lang w:val="fr-CA"/>
        </w:rPr>
        <w:t>1/3 Dépenses de fonctionnement - Indice des prix à la consommation (IPC)</w:t>
      </w:r>
    </w:p>
    <w:p w:rsidR="006B6CB3" w:rsidRPr="006B6CB3" w:rsidRDefault="006B6CB3" w:rsidP="006B6CB3">
      <w:pPr>
        <w:spacing w:before="100" w:beforeAutospacing="1" w:after="100" w:afterAutospacing="1" w:line="240" w:lineRule="auto"/>
        <w:rPr>
          <w:rFonts w:eastAsia="Times New Roman"/>
          <w:sz w:val="24"/>
          <w:szCs w:val="24"/>
          <w:lang w:val="fr-CA"/>
        </w:rPr>
      </w:pPr>
      <w:r>
        <w:rPr>
          <w:rStyle w:val="oypena"/>
          <w:sz w:val="24"/>
          <w:szCs w:val="24"/>
        </w:rPr>
        <w:t>P</w:t>
      </w:r>
      <w:r w:rsidRPr="006B6CB3">
        <w:rPr>
          <w:rStyle w:val="oypena"/>
          <w:sz w:val="24"/>
          <w:szCs w:val="24"/>
        </w:rPr>
        <w:t>our 2024-2025, en effectuant le calcul, le taux d’indexation dont nous avons besoin est de 3,6%.</w:t>
      </w:r>
    </w:p>
    <w:p w:rsidR="006B6CB3" w:rsidRPr="006B6CB3" w:rsidRDefault="006B6CB3" w:rsidP="006B6CB3">
      <w:pPr>
        <w:rPr>
          <w:sz w:val="24"/>
          <w:szCs w:val="24"/>
          <w:lang w:val="fr-CA"/>
        </w:rPr>
      </w:pPr>
    </w:p>
    <w:p w:rsidR="006B6CB3" w:rsidRPr="006B6CB3" w:rsidRDefault="006B6CB3">
      <w:pPr>
        <w:rPr>
          <w:sz w:val="24"/>
          <w:szCs w:val="24"/>
        </w:rPr>
      </w:pPr>
    </w:p>
    <w:p w:rsidR="001165DD" w:rsidRDefault="001165DD"/>
    <w:p w:rsidR="001165DD" w:rsidRDefault="001165DD"/>
    <w:p w:rsidR="001165DD" w:rsidRDefault="001165DD"/>
    <w:p w:rsidR="001165DD" w:rsidRDefault="001165DD"/>
    <w:p w:rsidR="001165DD" w:rsidRDefault="001165DD"/>
    <w:p w:rsidR="001165DD" w:rsidRDefault="001165DD">
      <w:pPr>
        <w:spacing w:before="240"/>
      </w:pPr>
      <w:bookmarkStart w:id="5" w:name="_GoBack"/>
      <w:bookmarkEnd w:id="5"/>
    </w:p>
    <w:p w:rsidR="001165DD" w:rsidRDefault="001165DD">
      <w:pPr>
        <w:spacing w:before="240"/>
      </w:pPr>
    </w:p>
    <w:p w:rsidR="001165DD" w:rsidRDefault="001165DD"/>
    <w:p w:rsidR="001165DD" w:rsidRDefault="001165DD"/>
    <w:p w:rsidR="001165DD" w:rsidRDefault="001165DD"/>
    <w:p w:rsidR="001165DD" w:rsidRDefault="001165DD"/>
    <w:p w:rsidR="001165DD" w:rsidRDefault="001165DD"/>
    <w:p w:rsidR="001165DD" w:rsidRDefault="001165DD"/>
    <w:p w:rsidR="001165DD" w:rsidRDefault="001165DD"/>
    <w:p w:rsidR="001165DD" w:rsidRDefault="001165DD"/>
    <w:p w:rsidR="001165DD" w:rsidRDefault="001165DD"/>
    <w:p w:rsidR="001165DD" w:rsidRDefault="003E055E">
      <w:pPr>
        <w:pStyle w:val="Titre2"/>
        <w:spacing w:before="240"/>
      </w:pPr>
      <w:bookmarkStart w:id="6" w:name="_rmklyhbz4ggq" w:colFirst="0" w:colLast="0"/>
      <w:bookmarkEnd w:id="6"/>
      <w:r>
        <w:t>Contactez votre table régionale!</w:t>
      </w:r>
    </w:p>
    <w:p w:rsidR="001165DD" w:rsidRDefault="003E055E">
      <w:pPr>
        <w:spacing w:before="240"/>
      </w:pPr>
      <w:r>
        <w:t>N'hésitez pas à communiquer avec nous si votre organisme, votre association é</w:t>
      </w:r>
      <w:r>
        <w:t xml:space="preserve">tudiante, votre groupe citoyen ou votre syndicat souhaite se joindre à notre effort de mobilisation. </w:t>
      </w:r>
    </w:p>
    <w:p w:rsidR="001165DD" w:rsidRDefault="003E055E">
      <w:pPr>
        <w:rPr>
          <w:rFonts w:ascii="Calibri" w:eastAsia="Calibri" w:hAnsi="Calibri" w:cs="Calibri"/>
        </w:rPr>
      </w:pPr>
      <w:r>
        <w:br/>
      </w:r>
      <w:r>
        <w:rPr>
          <w:rFonts w:ascii="Calibri" w:eastAsia="Calibri" w:hAnsi="Calibri" w:cs="Calibri"/>
        </w:rPr>
        <w:t>Association des groupes d’éducation populaire autonome — Centre du Québec (AGÉPA)</w:t>
      </w:r>
    </w:p>
    <w:p w:rsidR="001165DD" w:rsidRDefault="003E055E">
      <w:pPr>
        <w:shd w:val="clear" w:color="auto" w:fill="FFFFFF"/>
        <w:rPr>
          <w:u w:val="single"/>
        </w:rPr>
      </w:pPr>
      <w:r>
        <w:t xml:space="preserve">Téléphone : </w:t>
      </w:r>
      <w:r>
        <w:rPr>
          <w:u w:val="single"/>
        </w:rPr>
        <w:t>819 795-4441</w:t>
      </w:r>
    </w:p>
    <w:p w:rsidR="001165DD" w:rsidRDefault="003E055E">
      <w:pPr>
        <w:shd w:val="clear" w:color="auto" w:fill="FFFFFF"/>
      </w:pPr>
      <w:r>
        <w:t xml:space="preserve">Courriel : </w:t>
      </w:r>
      <w:r>
        <w:rPr>
          <w:color w:val="0563C1"/>
          <w:u w:val="single"/>
        </w:rPr>
        <w:t>info@agepa.qc.ca</w:t>
      </w:r>
      <w:r>
        <w:t xml:space="preserve"> </w:t>
      </w:r>
    </w:p>
    <w:p w:rsidR="001165DD" w:rsidRDefault="001165DD">
      <w:pPr>
        <w:shd w:val="clear" w:color="auto" w:fill="FFFFFF"/>
      </w:pPr>
    </w:p>
    <w:p w:rsidR="001165DD" w:rsidRDefault="003E055E">
      <w:pPr>
        <w:shd w:val="clear" w:color="auto" w:fill="FFFFFF"/>
      </w:pPr>
      <w:r>
        <w:t>MÉPAC Saguenay-Lac-Saint-Jean, Chibougamau-Chapais</w:t>
      </w:r>
    </w:p>
    <w:p w:rsidR="001165DD" w:rsidRDefault="003E055E">
      <w:pPr>
        <w:shd w:val="clear" w:color="auto" w:fill="FFFFFF"/>
        <w:rPr>
          <w:u w:val="single"/>
        </w:rPr>
      </w:pPr>
      <w:r>
        <w:t xml:space="preserve">Téléphone : </w:t>
      </w:r>
      <w:r>
        <w:rPr>
          <w:u w:val="single"/>
        </w:rPr>
        <w:t>418 662-4928</w:t>
      </w:r>
    </w:p>
    <w:p w:rsidR="001165DD" w:rsidRDefault="003E055E">
      <w:pPr>
        <w:shd w:val="clear" w:color="auto" w:fill="FFFFFF"/>
        <w:rPr>
          <w:u w:val="single"/>
        </w:rPr>
      </w:pPr>
      <w:r>
        <w:t xml:space="preserve">Courriel : </w:t>
      </w:r>
      <w:r>
        <w:rPr>
          <w:u w:val="single"/>
        </w:rPr>
        <w:t>coordomepac@mepac.net</w:t>
      </w:r>
    </w:p>
    <w:p w:rsidR="001165DD" w:rsidRDefault="001165DD">
      <w:pPr>
        <w:shd w:val="clear" w:color="auto" w:fill="FFFFFF"/>
      </w:pPr>
    </w:p>
    <w:p w:rsidR="001165DD" w:rsidRDefault="003E055E">
      <w:pPr>
        <w:shd w:val="clear" w:color="auto" w:fill="FFFFFF"/>
      </w:pPr>
      <w:r>
        <w:t>Mouvement d’éducation populaire autonome de Lanaudière (MÉPAL)</w:t>
      </w:r>
    </w:p>
    <w:p w:rsidR="001165DD" w:rsidRDefault="003E055E">
      <w:pPr>
        <w:shd w:val="clear" w:color="auto" w:fill="FFFFFF"/>
        <w:rPr>
          <w:u w:val="single"/>
        </w:rPr>
      </w:pPr>
      <w:r>
        <w:t xml:space="preserve">Téléphone : </w:t>
      </w:r>
      <w:r>
        <w:rPr>
          <w:u w:val="single"/>
        </w:rPr>
        <w:t>450 752-4700</w:t>
      </w:r>
    </w:p>
    <w:p w:rsidR="001165DD" w:rsidRDefault="003E055E">
      <w:pPr>
        <w:shd w:val="clear" w:color="auto" w:fill="FFFFFF"/>
        <w:rPr>
          <w:u w:val="single"/>
        </w:rPr>
      </w:pPr>
      <w:r>
        <w:t xml:space="preserve">Courriel : </w:t>
      </w:r>
      <w:r>
        <w:rPr>
          <w:u w:val="single"/>
        </w:rPr>
        <w:t>info@mepal.net</w:t>
      </w:r>
    </w:p>
    <w:p w:rsidR="001165DD" w:rsidRDefault="001165DD">
      <w:pPr>
        <w:shd w:val="clear" w:color="auto" w:fill="FFFFFF"/>
      </w:pPr>
    </w:p>
    <w:p w:rsidR="001165DD" w:rsidRDefault="003E055E">
      <w:pPr>
        <w:shd w:val="clear" w:color="auto" w:fill="FFFFFF"/>
      </w:pPr>
      <w:r>
        <w:t>Regroupement d’éducation popula</w:t>
      </w:r>
      <w:r>
        <w:t>ire d’Abitibi-Témiscamingue (RÉPAT)</w:t>
      </w:r>
    </w:p>
    <w:p w:rsidR="001165DD" w:rsidRDefault="003E055E">
      <w:pPr>
        <w:shd w:val="clear" w:color="auto" w:fill="FFFFFF"/>
        <w:rPr>
          <w:u w:val="single"/>
        </w:rPr>
      </w:pPr>
      <w:r>
        <w:t xml:space="preserve">Téléphone : </w:t>
      </w:r>
      <w:r>
        <w:rPr>
          <w:u w:val="single"/>
        </w:rPr>
        <w:t>819 762-3114</w:t>
      </w:r>
    </w:p>
    <w:p w:rsidR="001165DD" w:rsidRDefault="003E055E">
      <w:pPr>
        <w:shd w:val="clear" w:color="auto" w:fill="FFFFFF"/>
        <w:rPr>
          <w:u w:val="single"/>
        </w:rPr>
      </w:pPr>
      <w:r>
        <w:t xml:space="preserve">Courriel : </w:t>
      </w:r>
      <w:r>
        <w:rPr>
          <w:u w:val="single"/>
        </w:rPr>
        <w:t>info@lerepat.org</w:t>
      </w:r>
    </w:p>
    <w:p w:rsidR="001165DD" w:rsidRDefault="001165DD">
      <w:pPr>
        <w:shd w:val="clear" w:color="auto" w:fill="FFFFFF"/>
      </w:pPr>
    </w:p>
    <w:p w:rsidR="001165DD" w:rsidRDefault="003E055E">
      <w:pPr>
        <w:shd w:val="clear" w:color="auto" w:fill="FFFFFF"/>
      </w:pPr>
      <w:r>
        <w:t>Regroupement des organismes d’éducation populaire autonome de la Mauricie (ROÉPAM)</w:t>
      </w:r>
    </w:p>
    <w:p w:rsidR="001165DD" w:rsidRDefault="003E055E">
      <w:pPr>
        <w:shd w:val="clear" w:color="auto" w:fill="FFFFFF"/>
        <w:rPr>
          <w:u w:val="single"/>
        </w:rPr>
      </w:pPr>
      <w:r>
        <w:t xml:space="preserve">Téléphone : </w:t>
      </w:r>
      <w:r>
        <w:rPr>
          <w:u w:val="single"/>
        </w:rPr>
        <w:t>819 379-2889</w:t>
      </w:r>
    </w:p>
    <w:p w:rsidR="001165DD" w:rsidRDefault="003E055E">
      <w:pPr>
        <w:shd w:val="clear" w:color="auto" w:fill="FFFFFF"/>
        <w:rPr>
          <w:u w:val="single"/>
        </w:rPr>
      </w:pPr>
      <w:r>
        <w:t xml:space="preserve">Courriel : </w:t>
      </w:r>
      <w:r>
        <w:rPr>
          <w:u w:val="single"/>
        </w:rPr>
        <w:t>roepam.mauricie@gmail.com</w:t>
      </w:r>
    </w:p>
    <w:p w:rsidR="001165DD" w:rsidRDefault="001165DD">
      <w:pPr>
        <w:shd w:val="clear" w:color="auto" w:fill="FFFFFF"/>
      </w:pPr>
    </w:p>
    <w:p w:rsidR="001165DD" w:rsidRDefault="003E055E">
      <w:pPr>
        <w:shd w:val="clear" w:color="auto" w:fill="FFFFFF"/>
      </w:pPr>
      <w:r>
        <w:t>RÉPAC 03-12</w:t>
      </w:r>
    </w:p>
    <w:p w:rsidR="001165DD" w:rsidRDefault="003E055E">
      <w:pPr>
        <w:shd w:val="clear" w:color="auto" w:fill="FFFFFF"/>
        <w:rPr>
          <w:u w:val="single"/>
        </w:rPr>
      </w:pPr>
      <w:r>
        <w:t>Téléphon</w:t>
      </w:r>
      <w:r>
        <w:t xml:space="preserve">e : </w:t>
      </w:r>
      <w:r>
        <w:rPr>
          <w:u w:val="single"/>
        </w:rPr>
        <w:t>418 523-4158</w:t>
      </w:r>
    </w:p>
    <w:p w:rsidR="001165DD" w:rsidRDefault="003E055E">
      <w:pPr>
        <w:shd w:val="clear" w:color="auto" w:fill="FFFFFF"/>
        <w:rPr>
          <w:u w:val="single"/>
        </w:rPr>
      </w:pPr>
      <w:r>
        <w:t xml:space="preserve">Courriel : </w:t>
      </w:r>
      <w:r>
        <w:rPr>
          <w:u w:val="single"/>
        </w:rPr>
        <w:t>repac@repac.org</w:t>
      </w:r>
    </w:p>
    <w:p w:rsidR="001165DD" w:rsidRDefault="001165DD">
      <w:pPr>
        <w:shd w:val="clear" w:color="auto" w:fill="FFFFFF"/>
      </w:pPr>
    </w:p>
    <w:p w:rsidR="001165DD" w:rsidRDefault="003E055E">
      <w:pPr>
        <w:shd w:val="clear" w:color="auto" w:fill="FFFFFF"/>
      </w:pPr>
      <w:r>
        <w:t>Table des groupes populaires — Côte-Nord</w:t>
      </w:r>
    </w:p>
    <w:p w:rsidR="001165DD" w:rsidRDefault="003E055E">
      <w:pPr>
        <w:shd w:val="clear" w:color="auto" w:fill="FFFFFF"/>
        <w:rPr>
          <w:u w:val="single"/>
        </w:rPr>
      </w:pPr>
      <w:r>
        <w:t xml:space="preserve">Téléphone : </w:t>
      </w:r>
      <w:r>
        <w:rPr>
          <w:u w:val="single"/>
        </w:rPr>
        <w:t>418 589-2809</w:t>
      </w:r>
    </w:p>
    <w:p w:rsidR="001165DD" w:rsidRDefault="003E055E">
      <w:pPr>
        <w:rPr>
          <w:u w:val="single"/>
        </w:rPr>
      </w:pPr>
      <w:r>
        <w:t xml:space="preserve">Courriel : </w:t>
      </w:r>
      <w:r>
        <w:rPr>
          <w:u w:val="single"/>
        </w:rPr>
        <w:t>table@groupespopulaires.org</w:t>
      </w:r>
    </w:p>
    <w:p w:rsidR="001165DD" w:rsidRDefault="003E055E">
      <w:r>
        <w:t xml:space="preserve"> </w:t>
      </w:r>
    </w:p>
    <w:p w:rsidR="001165DD" w:rsidRDefault="003E055E">
      <w:pPr>
        <w:shd w:val="clear" w:color="auto" w:fill="FFFFFF"/>
      </w:pPr>
      <w:r>
        <w:t>TROVEP de l’Estrie</w:t>
      </w:r>
    </w:p>
    <w:p w:rsidR="001165DD" w:rsidRDefault="003E055E">
      <w:pPr>
        <w:shd w:val="clear" w:color="auto" w:fill="FFFFFF"/>
        <w:rPr>
          <w:u w:val="single"/>
        </w:rPr>
      </w:pPr>
      <w:r>
        <w:t xml:space="preserve">Téléphone : </w:t>
      </w:r>
      <w:r>
        <w:rPr>
          <w:u w:val="single"/>
        </w:rPr>
        <w:t>819 566-2727</w:t>
      </w:r>
    </w:p>
    <w:p w:rsidR="001165DD" w:rsidRDefault="003E055E">
      <w:pPr>
        <w:shd w:val="clear" w:color="auto" w:fill="FFFFFF"/>
        <w:rPr>
          <w:u w:val="single"/>
        </w:rPr>
      </w:pPr>
      <w:r>
        <w:t xml:space="preserve">Courriel : </w:t>
      </w:r>
      <w:r>
        <w:rPr>
          <w:u w:val="single"/>
        </w:rPr>
        <w:t>info@trovepe.com</w:t>
      </w:r>
    </w:p>
    <w:p w:rsidR="001165DD" w:rsidRDefault="001165DD">
      <w:pPr>
        <w:shd w:val="clear" w:color="auto" w:fill="FFFFFF"/>
      </w:pPr>
    </w:p>
    <w:p w:rsidR="001165DD" w:rsidRDefault="003E055E">
      <w:pPr>
        <w:shd w:val="clear" w:color="auto" w:fill="FFFFFF"/>
      </w:pPr>
      <w:r>
        <w:t>TROVEP de la Montérégie</w:t>
      </w:r>
    </w:p>
    <w:p w:rsidR="001165DD" w:rsidRDefault="003E055E">
      <w:pPr>
        <w:shd w:val="clear" w:color="auto" w:fill="FFFFFF"/>
        <w:rPr>
          <w:u w:val="single"/>
        </w:rPr>
      </w:pPr>
      <w:r>
        <w:t xml:space="preserve">Téléphone : </w:t>
      </w:r>
      <w:r>
        <w:rPr>
          <w:u w:val="single"/>
        </w:rPr>
        <w:t>450 443-9330</w:t>
      </w:r>
    </w:p>
    <w:p w:rsidR="001165DD" w:rsidRDefault="003E055E">
      <w:pPr>
        <w:shd w:val="clear" w:color="auto" w:fill="FFFFFF"/>
        <w:rPr>
          <w:u w:val="single"/>
        </w:rPr>
      </w:pPr>
      <w:r>
        <w:t xml:space="preserve">Courriel : </w:t>
      </w:r>
      <w:r>
        <w:rPr>
          <w:u w:val="single"/>
        </w:rPr>
        <w:t>joseeharnois@bell.net</w:t>
      </w:r>
    </w:p>
    <w:p w:rsidR="001165DD" w:rsidRDefault="001165DD">
      <w:pPr>
        <w:shd w:val="clear" w:color="auto" w:fill="FFFFFF"/>
      </w:pPr>
    </w:p>
    <w:p w:rsidR="001165DD" w:rsidRDefault="003E055E">
      <w:pPr>
        <w:shd w:val="clear" w:color="auto" w:fill="FFFFFF"/>
      </w:pPr>
      <w:r>
        <w:t>TROVEP de Montréal</w:t>
      </w:r>
    </w:p>
    <w:p w:rsidR="001165DD" w:rsidRDefault="003E055E">
      <w:pPr>
        <w:shd w:val="clear" w:color="auto" w:fill="FFFFFF"/>
        <w:rPr>
          <w:sz w:val="21"/>
          <w:szCs w:val="21"/>
          <w:highlight w:val="white"/>
          <w:u w:val="single"/>
        </w:rPr>
      </w:pPr>
      <w:r>
        <w:t>Téléphone :</w:t>
      </w:r>
      <w:hyperlink r:id="rId8">
        <w:r>
          <w:rPr>
            <w:color w:val="1155CC"/>
            <w:u w:val="single"/>
          </w:rPr>
          <w:t xml:space="preserve"> </w:t>
        </w:r>
      </w:hyperlink>
      <w:hyperlink r:id="rId9">
        <w:r>
          <w:rPr>
            <w:color w:val="1155CC"/>
            <w:sz w:val="21"/>
            <w:szCs w:val="21"/>
            <w:highlight w:val="white"/>
            <w:u w:val="single"/>
          </w:rPr>
          <w:t>514 527-1112</w:t>
        </w:r>
      </w:hyperlink>
    </w:p>
    <w:p w:rsidR="001165DD" w:rsidRDefault="003E055E">
      <w:pPr>
        <w:shd w:val="clear" w:color="auto" w:fill="FFFFFF"/>
        <w:rPr>
          <w:u w:val="single"/>
        </w:rPr>
      </w:pPr>
      <w:r>
        <w:t xml:space="preserve">Courriel : </w:t>
      </w:r>
      <w:r>
        <w:rPr>
          <w:u w:val="single"/>
        </w:rPr>
        <w:t>coordo@trovepmontreal.org</w:t>
      </w:r>
    </w:p>
    <w:p w:rsidR="001165DD" w:rsidRDefault="001165DD">
      <w:pPr>
        <w:shd w:val="clear" w:color="auto" w:fill="FFFFFF"/>
      </w:pPr>
    </w:p>
    <w:p w:rsidR="001165DD" w:rsidRDefault="003E055E">
      <w:pPr>
        <w:shd w:val="clear" w:color="auto" w:fill="FFFFFF"/>
      </w:pPr>
      <w:r>
        <w:lastRenderedPageBreak/>
        <w:t>TROVEP de l’Outaouais</w:t>
      </w:r>
    </w:p>
    <w:p w:rsidR="001165DD" w:rsidRDefault="003E055E">
      <w:pPr>
        <w:shd w:val="clear" w:color="auto" w:fill="FFFFFF"/>
        <w:rPr>
          <w:u w:val="single"/>
        </w:rPr>
      </w:pPr>
      <w:r>
        <w:t xml:space="preserve">Téléphone : </w:t>
      </w:r>
      <w:r>
        <w:rPr>
          <w:u w:val="single"/>
        </w:rPr>
        <w:t>819 771-5862</w:t>
      </w:r>
    </w:p>
    <w:p w:rsidR="001165DD" w:rsidRDefault="003E055E">
      <w:pPr>
        <w:shd w:val="clear" w:color="auto" w:fill="FFFFFF"/>
        <w:rPr>
          <w:u w:val="single"/>
        </w:rPr>
      </w:pPr>
      <w:r>
        <w:t xml:space="preserve">Courriel : </w:t>
      </w:r>
      <w:r>
        <w:rPr>
          <w:u w:val="single"/>
        </w:rPr>
        <w:t>coordination.trovepo@outlook.com</w:t>
      </w:r>
    </w:p>
    <w:p w:rsidR="001165DD" w:rsidRDefault="003E055E">
      <w:pPr>
        <w:pStyle w:val="Titre2"/>
        <w:spacing w:before="240" w:after="240"/>
        <w:rPr>
          <w:rFonts w:ascii="Trebuchet MS" w:eastAsia="Trebuchet MS" w:hAnsi="Trebuchet MS" w:cs="Trebuchet MS"/>
          <w:sz w:val="30"/>
          <w:szCs w:val="30"/>
        </w:rPr>
      </w:pPr>
      <w:bookmarkStart w:id="7" w:name="_44ljb89rau18" w:colFirst="0" w:colLast="0"/>
      <w:bookmarkEnd w:id="7"/>
      <w:r>
        <w:rPr>
          <w:rFonts w:ascii="Trebuchet MS" w:eastAsia="Trebuchet MS" w:hAnsi="Trebuchet MS" w:cs="Trebuchet MS"/>
          <w:sz w:val="30"/>
          <w:szCs w:val="30"/>
        </w:rPr>
        <w:t xml:space="preserve"> </w:t>
      </w:r>
    </w:p>
    <w:p w:rsidR="001165DD" w:rsidRDefault="001165DD">
      <w:pPr>
        <w:pStyle w:val="Titre2"/>
      </w:pPr>
      <w:bookmarkStart w:id="8" w:name="_8guj3natxpjo" w:colFirst="0" w:colLast="0"/>
      <w:bookmarkEnd w:id="8"/>
    </w:p>
    <w:sectPr w:rsidR="001165DD">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5E" w:rsidRDefault="003E055E">
      <w:pPr>
        <w:spacing w:line="240" w:lineRule="auto"/>
      </w:pPr>
      <w:r>
        <w:separator/>
      </w:r>
    </w:p>
  </w:endnote>
  <w:endnote w:type="continuationSeparator" w:id="0">
    <w:p w:rsidR="003E055E" w:rsidRDefault="003E0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DD" w:rsidRDefault="003E055E">
    <w:pPr>
      <w:jc w:val="right"/>
    </w:pPr>
    <w:r>
      <w:fldChar w:fldCharType="begin"/>
    </w:r>
    <w:r>
      <w:instrText>PAGE</w:instrText>
    </w:r>
    <w:r w:rsidR="00430623">
      <w:fldChar w:fldCharType="separate"/>
    </w:r>
    <w:r w:rsidR="007A0405">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5E" w:rsidRDefault="003E055E">
      <w:pPr>
        <w:spacing w:line="240" w:lineRule="auto"/>
      </w:pPr>
      <w:r>
        <w:separator/>
      </w:r>
    </w:p>
  </w:footnote>
  <w:footnote w:type="continuationSeparator" w:id="0">
    <w:p w:rsidR="003E055E" w:rsidRDefault="003E05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850"/>
    <w:multiLevelType w:val="multilevel"/>
    <w:tmpl w:val="99CC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0525"/>
    <w:multiLevelType w:val="multilevel"/>
    <w:tmpl w:val="F30CD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FC39F6"/>
    <w:multiLevelType w:val="hybridMultilevel"/>
    <w:tmpl w:val="A3C091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AC5DBA"/>
    <w:multiLevelType w:val="multilevel"/>
    <w:tmpl w:val="0804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EC7C8C"/>
    <w:multiLevelType w:val="multilevel"/>
    <w:tmpl w:val="972AC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D40CB3"/>
    <w:multiLevelType w:val="multilevel"/>
    <w:tmpl w:val="B266A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810690"/>
    <w:multiLevelType w:val="multilevel"/>
    <w:tmpl w:val="DF42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9D66FC"/>
    <w:multiLevelType w:val="hybridMultilevel"/>
    <w:tmpl w:val="5F4C39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1592F88"/>
    <w:multiLevelType w:val="multilevel"/>
    <w:tmpl w:val="7062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A76B55"/>
    <w:multiLevelType w:val="multilevel"/>
    <w:tmpl w:val="E904F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B66889"/>
    <w:multiLevelType w:val="multilevel"/>
    <w:tmpl w:val="4D5C5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0F27C0"/>
    <w:multiLevelType w:val="multilevel"/>
    <w:tmpl w:val="43F4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863184"/>
    <w:multiLevelType w:val="multilevel"/>
    <w:tmpl w:val="93407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447CDE"/>
    <w:multiLevelType w:val="multilevel"/>
    <w:tmpl w:val="2EFA8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C9568C"/>
    <w:multiLevelType w:val="hybridMultilevel"/>
    <w:tmpl w:val="A3C091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8D35C6C"/>
    <w:multiLevelType w:val="multilevel"/>
    <w:tmpl w:val="E7C4D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A8F4D12"/>
    <w:multiLevelType w:val="multilevel"/>
    <w:tmpl w:val="E3D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0372A"/>
    <w:multiLevelType w:val="multilevel"/>
    <w:tmpl w:val="2110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5"/>
  </w:num>
  <w:num w:numId="3">
    <w:abstractNumId w:val="8"/>
  </w:num>
  <w:num w:numId="4">
    <w:abstractNumId w:val="4"/>
  </w:num>
  <w:num w:numId="5">
    <w:abstractNumId w:val="11"/>
  </w:num>
  <w:num w:numId="6">
    <w:abstractNumId w:val="17"/>
  </w:num>
  <w:num w:numId="7">
    <w:abstractNumId w:val="5"/>
  </w:num>
  <w:num w:numId="8">
    <w:abstractNumId w:val="13"/>
  </w:num>
  <w:num w:numId="9">
    <w:abstractNumId w:val="1"/>
  </w:num>
  <w:num w:numId="10">
    <w:abstractNumId w:val="6"/>
  </w:num>
  <w:num w:numId="11">
    <w:abstractNumId w:val="3"/>
  </w:num>
  <w:num w:numId="12">
    <w:abstractNumId w:val="9"/>
  </w:num>
  <w:num w:numId="13">
    <w:abstractNumId w:val="10"/>
  </w:num>
  <w:num w:numId="14">
    <w:abstractNumId w:val="7"/>
  </w:num>
  <w:num w:numId="15">
    <w:abstractNumId w:val="2"/>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DD"/>
    <w:rsid w:val="001165DD"/>
    <w:rsid w:val="001A0EC1"/>
    <w:rsid w:val="003E055E"/>
    <w:rsid w:val="00430623"/>
    <w:rsid w:val="006B6CB3"/>
    <w:rsid w:val="006F0785"/>
    <w:rsid w:val="00727566"/>
    <w:rsid w:val="007A04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EAC0B-1329-4F97-A8B2-BE99CA2C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cvgsua">
    <w:name w:val="cvgsua"/>
    <w:basedOn w:val="Normal"/>
    <w:rsid w:val="00727566"/>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oypena">
    <w:name w:val="oypena"/>
    <w:basedOn w:val="Policepardfaut"/>
    <w:rsid w:val="00727566"/>
  </w:style>
  <w:style w:type="character" w:styleId="lev">
    <w:name w:val="Strong"/>
    <w:basedOn w:val="Policepardfaut"/>
    <w:uiPriority w:val="22"/>
    <w:qFormat/>
    <w:rsid w:val="00727566"/>
    <w:rPr>
      <w:b/>
      <w:bCs/>
    </w:rPr>
  </w:style>
  <w:style w:type="character" w:styleId="Accentuation">
    <w:name w:val="Emphasis"/>
    <w:basedOn w:val="Policepardfaut"/>
    <w:uiPriority w:val="20"/>
    <w:qFormat/>
    <w:rsid w:val="007275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3043">
      <w:bodyDiv w:val="1"/>
      <w:marLeft w:val="0"/>
      <w:marRight w:val="0"/>
      <w:marTop w:val="0"/>
      <w:marBottom w:val="0"/>
      <w:divBdr>
        <w:top w:val="none" w:sz="0" w:space="0" w:color="auto"/>
        <w:left w:val="none" w:sz="0" w:space="0" w:color="auto"/>
        <w:bottom w:val="none" w:sz="0" w:space="0" w:color="auto"/>
        <w:right w:val="none" w:sz="0" w:space="0" w:color="auto"/>
      </w:divBdr>
    </w:div>
    <w:div w:id="51269330">
      <w:bodyDiv w:val="1"/>
      <w:marLeft w:val="0"/>
      <w:marRight w:val="0"/>
      <w:marTop w:val="0"/>
      <w:marBottom w:val="0"/>
      <w:divBdr>
        <w:top w:val="none" w:sz="0" w:space="0" w:color="auto"/>
        <w:left w:val="none" w:sz="0" w:space="0" w:color="auto"/>
        <w:bottom w:val="none" w:sz="0" w:space="0" w:color="auto"/>
        <w:right w:val="none" w:sz="0" w:space="0" w:color="auto"/>
      </w:divBdr>
    </w:div>
    <w:div w:id="271524014">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
    <w:div w:id="503981600">
      <w:bodyDiv w:val="1"/>
      <w:marLeft w:val="0"/>
      <w:marRight w:val="0"/>
      <w:marTop w:val="0"/>
      <w:marBottom w:val="0"/>
      <w:divBdr>
        <w:top w:val="none" w:sz="0" w:space="0" w:color="auto"/>
        <w:left w:val="none" w:sz="0" w:space="0" w:color="auto"/>
        <w:bottom w:val="none" w:sz="0" w:space="0" w:color="auto"/>
        <w:right w:val="none" w:sz="0" w:space="0" w:color="auto"/>
      </w:divBdr>
    </w:div>
    <w:div w:id="522742146">
      <w:bodyDiv w:val="1"/>
      <w:marLeft w:val="0"/>
      <w:marRight w:val="0"/>
      <w:marTop w:val="0"/>
      <w:marBottom w:val="0"/>
      <w:divBdr>
        <w:top w:val="none" w:sz="0" w:space="0" w:color="auto"/>
        <w:left w:val="none" w:sz="0" w:space="0" w:color="auto"/>
        <w:bottom w:val="none" w:sz="0" w:space="0" w:color="auto"/>
        <w:right w:val="none" w:sz="0" w:space="0" w:color="auto"/>
      </w:divBdr>
    </w:div>
    <w:div w:id="526218718">
      <w:bodyDiv w:val="1"/>
      <w:marLeft w:val="0"/>
      <w:marRight w:val="0"/>
      <w:marTop w:val="0"/>
      <w:marBottom w:val="0"/>
      <w:divBdr>
        <w:top w:val="none" w:sz="0" w:space="0" w:color="auto"/>
        <w:left w:val="none" w:sz="0" w:space="0" w:color="auto"/>
        <w:bottom w:val="none" w:sz="0" w:space="0" w:color="auto"/>
        <w:right w:val="none" w:sz="0" w:space="0" w:color="auto"/>
      </w:divBdr>
    </w:div>
    <w:div w:id="730035477">
      <w:bodyDiv w:val="1"/>
      <w:marLeft w:val="0"/>
      <w:marRight w:val="0"/>
      <w:marTop w:val="0"/>
      <w:marBottom w:val="0"/>
      <w:divBdr>
        <w:top w:val="none" w:sz="0" w:space="0" w:color="auto"/>
        <w:left w:val="none" w:sz="0" w:space="0" w:color="auto"/>
        <w:bottom w:val="none" w:sz="0" w:space="0" w:color="auto"/>
        <w:right w:val="none" w:sz="0" w:space="0" w:color="auto"/>
      </w:divBdr>
    </w:div>
    <w:div w:id="814490075">
      <w:bodyDiv w:val="1"/>
      <w:marLeft w:val="0"/>
      <w:marRight w:val="0"/>
      <w:marTop w:val="0"/>
      <w:marBottom w:val="0"/>
      <w:divBdr>
        <w:top w:val="none" w:sz="0" w:space="0" w:color="auto"/>
        <w:left w:val="none" w:sz="0" w:space="0" w:color="auto"/>
        <w:bottom w:val="none" w:sz="0" w:space="0" w:color="auto"/>
        <w:right w:val="none" w:sz="0" w:space="0" w:color="auto"/>
      </w:divBdr>
    </w:div>
    <w:div w:id="965741588">
      <w:bodyDiv w:val="1"/>
      <w:marLeft w:val="0"/>
      <w:marRight w:val="0"/>
      <w:marTop w:val="0"/>
      <w:marBottom w:val="0"/>
      <w:divBdr>
        <w:top w:val="none" w:sz="0" w:space="0" w:color="auto"/>
        <w:left w:val="none" w:sz="0" w:space="0" w:color="auto"/>
        <w:bottom w:val="none" w:sz="0" w:space="0" w:color="auto"/>
        <w:right w:val="none" w:sz="0" w:space="0" w:color="auto"/>
      </w:divBdr>
    </w:div>
    <w:div w:id="1228613020">
      <w:bodyDiv w:val="1"/>
      <w:marLeft w:val="0"/>
      <w:marRight w:val="0"/>
      <w:marTop w:val="0"/>
      <w:marBottom w:val="0"/>
      <w:divBdr>
        <w:top w:val="none" w:sz="0" w:space="0" w:color="auto"/>
        <w:left w:val="none" w:sz="0" w:space="0" w:color="auto"/>
        <w:bottom w:val="none" w:sz="0" w:space="0" w:color="auto"/>
        <w:right w:val="none" w:sz="0" w:space="0" w:color="auto"/>
      </w:divBdr>
    </w:div>
    <w:div w:id="1476336251">
      <w:bodyDiv w:val="1"/>
      <w:marLeft w:val="0"/>
      <w:marRight w:val="0"/>
      <w:marTop w:val="0"/>
      <w:marBottom w:val="0"/>
      <w:divBdr>
        <w:top w:val="none" w:sz="0" w:space="0" w:color="auto"/>
        <w:left w:val="none" w:sz="0" w:space="0" w:color="auto"/>
        <w:bottom w:val="none" w:sz="0" w:space="0" w:color="auto"/>
        <w:right w:val="none" w:sz="0" w:space="0" w:color="auto"/>
      </w:divBdr>
    </w:div>
    <w:div w:id="1591812823">
      <w:bodyDiv w:val="1"/>
      <w:marLeft w:val="0"/>
      <w:marRight w:val="0"/>
      <w:marTop w:val="0"/>
      <w:marBottom w:val="0"/>
      <w:divBdr>
        <w:top w:val="none" w:sz="0" w:space="0" w:color="auto"/>
        <w:left w:val="none" w:sz="0" w:space="0" w:color="auto"/>
        <w:bottom w:val="none" w:sz="0" w:space="0" w:color="auto"/>
        <w:right w:val="none" w:sz="0" w:space="0" w:color="auto"/>
      </w:divBdr>
    </w:div>
    <w:div w:id="1652634862">
      <w:bodyDiv w:val="1"/>
      <w:marLeft w:val="0"/>
      <w:marRight w:val="0"/>
      <w:marTop w:val="0"/>
      <w:marBottom w:val="0"/>
      <w:divBdr>
        <w:top w:val="none" w:sz="0" w:space="0" w:color="auto"/>
        <w:left w:val="none" w:sz="0" w:space="0" w:color="auto"/>
        <w:bottom w:val="none" w:sz="0" w:space="0" w:color="auto"/>
        <w:right w:val="none" w:sz="0" w:space="0" w:color="auto"/>
      </w:divBdr>
    </w:div>
    <w:div w:id="2079087938">
      <w:bodyDiv w:val="1"/>
      <w:marLeft w:val="0"/>
      <w:marRight w:val="0"/>
      <w:marTop w:val="0"/>
      <w:marBottom w:val="0"/>
      <w:divBdr>
        <w:top w:val="none" w:sz="0" w:space="0" w:color="auto"/>
        <w:left w:val="none" w:sz="0" w:space="0" w:color="auto"/>
        <w:bottom w:val="none" w:sz="0" w:space="0" w:color="auto"/>
        <w:right w:val="none" w:sz="0" w:space="0" w:color="auto"/>
      </w:divBdr>
    </w:div>
    <w:div w:id="2083869094">
      <w:bodyDiv w:val="1"/>
      <w:marLeft w:val="0"/>
      <w:marRight w:val="0"/>
      <w:marTop w:val="0"/>
      <w:marBottom w:val="0"/>
      <w:divBdr>
        <w:top w:val="none" w:sz="0" w:space="0" w:color="auto"/>
        <w:left w:val="none" w:sz="0" w:space="0" w:color="auto"/>
        <w:bottom w:val="none" w:sz="0" w:space="0" w:color="auto"/>
        <w:right w:val="none" w:sz="0" w:space="0" w:color="auto"/>
      </w:divBdr>
    </w:div>
    <w:div w:id="212410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VP1zc0zLBISzJOziozYLRSNagwSU62NLQ0NbYwTzFMMks0tTKoMDZPTjYxSTUzMDRLTk61MPZiKynKL0stAAAbqhG-&amp;q=trovep&amp;rlz=1CAPPTP_enCA880CA880&amp;oq=trovep&amp;aqs=chrome.1.69i57j46i175i199i512j35i39l2j46i175i199i512l3j69i61.4947j0j7&amp;sourceid=chrome&amp;ie=UTF-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search?gs_ssp=eJzj4tVP1zc0zLBISzJOziozYLRSNagwSU62NLQ0NbYwTzFMMks0tTKoMDZPTjYxSTUzMDRLTk61MPZiKynKL0stAAAbqhG-&amp;q=trovep&amp;rlz=1CAPPTP_enCA880CA880&amp;oq=trovep&amp;aqs=chrome.1.69i57j46i175i199i512j35i39l2j46i175i199i512l3j69i61.4947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2062</Words>
  <Characters>11342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Dumas</dc:creator>
  <cp:lastModifiedBy>Gabriel Dumas</cp:lastModifiedBy>
  <cp:revision>5</cp:revision>
  <dcterms:created xsi:type="dcterms:W3CDTF">2024-08-26T17:27:00Z</dcterms:created>
  <dcterms:modified xsi:type="dcterms:W3CDTF">2024-08-26T18:07:00Z</dcterms:modified>
</cp:coreProperties>
</file>