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F6" w:rsidRDefault="00A00CF6"/>
    <w:p w:rsidR="00A00CF6" w:rsidRDefault="00E34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Inégalités et climat déréglé </w:t>
      </w:r>
      <w:r>
        <w:rPr>
          <w:rFonts w:ascii="Arial" w:eastAsia="Arial" w:hAnsi="Arial" w:cs="Arial"/>
          <w:b/>
          <w:color w:val="000000"/>
          <w:sz w:val="28"/>
          <w:szCs w:val="28"/>
        </w:rPr>
        <w:br/>
        <w:t xml:space="preserve">Le saccage par les riches et les banquiers, c’est assez! </w:t>
      </w:r>
      <w:r>
        <w:rPr>
          <w:rFonts w:ascii="Arial" w:eastAsia="Arial" w:hAnsi="Arial" w:cs="Arial"/>
          <w:b/>
          <w:color w:val="000000"/>
          <w:sz w:val="28"/>
          <w:szCs w:val="28"/>
        </w:rPr>
        <w:br/>
        <w:t>Vendredi 22 avril 2022 - Jour de la Terre</w:t>
      </w:r>
      <w:r>
        <w:rPr>
          <w:rFonts w:ascii="Arial" w:eastAsia="Arial" w:hAnsi="Arial" w:cs="Arial"/>
          <w:b/>
          <w:color w:val="000000"/>
          <w:sz w:val="28"/>
          <w:szCs w:val="28"/>
        </w:rPr>
        <w:br/>
      </w:r>
    </w:p>
    <w:p w:rsidR="00A00CF6" w:rsidRDefault="00E3419B">
      <w:pPr>
        <w:spacing w:after="240" w:line="240" w:lineRule="auto"/>
        <w:ind w:left="-567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Dans la dernière année, les banques et les multinationales ont fait des profits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records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. Les riches sont de plus en plus riches, et polluent de plus en plus. </w:t>
      </w:r>
    </w:p>
    <w:p w:rsidR="00A00CF6" w:rsidRDefault="00E3419B">
      <w:pPr>
        <w:spacing w:after="240" w:line="240" w:lineRule="auto"/>
        <w:ind w:left="-567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Les inégalités continuent d’augmenter : le coût de l’épicerie a explosé, la crise du logement s’e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mballe et les dérèglements climatiques s'enchaînent (feux de forêt, inondations, etc.). Les droits des personnes les plus </w:t>
      </w:r>
      <w:r>
        <w:rPr>
          <w:rFonts w:ascii="Arial" w:eastAsia="Arial" w:hAnsi="Arial" w:cs="Arial"/>
          <w:sz w:val="28"/>
          <w:szCs w:val="28"/>
        </w:rPr>
        <w:t>vulnérables sont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particulièrement éprouvés.</w:t>
      </w:r>
    </w:p>
    <w:p w:rsidR="00A00CF6" w:rsidRDefault="00E3419B">
      <w:pPr>
        <w:spacing w:before="240" w:after="240" w:line="240" w:lineRule="auto"/>
        <w:ind w:left="-567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Les banques et la finance sont des instruments qui nourrissent les inégalités et la destru</w:t>
      </w:r>
      <w:r>
        <w:rPr>
          <w:rFonts w:ascii="Arial" w:eastAsia="Arial" w:hAnsi="Arial" w:cs="Arial"/>
          <w:color w:val="000000"/>
          <w:sz w:val="28"/>
          <w:szCs w:val="28"/>
        </w:rPr>
        <w:t>ction de la planète. L’accumulation de richesse donne du pouvoir et ce pouvoir est plus souvent, qu’autrement, utilisé pour détruire.</w:t>
      </w:r>
    </w:p>
    <w:p w:rsidR="00A00CF6" w:rsidRDefault="00E3419B">
      <w:pPr>
        <w:spacing w:before="240" w:after="240" w:line="240" w:lineRule="auto"/>
        <w:ind w:left="-567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C’est aux riches de payer! Ce sont eux les responsables! </w:t>
      </w:r>
    </w:p>
    <w:p w:rsidR="00A00CF6" w:rsidRDefault="00E3419B">
      <w:pPr>
        <w:spacing w:before="240" w:after="24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Nos revendications :</w:t>
      </w:r>
    </w:p>
    <w:p w:rsidR="00A00CF6" w:rsidRDefault="00E341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Bannir les énergies fossiles</w:t>
      </w:r>
    </w:p>
    <w:p w:rsidR="00A00CF6" w:rsidRPr="00E3419B" w:rsidRDefault="00E3419B" w:rsidP="00E341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Taxer massivem</w:t>
      </w:r>
      <w:r>
        <w:rPr>
          <w:rFonts w:ascii="Arial" w:eastAsia="Arial" w:hAnsi="Arial" w:cs="Arial"/>
          <w:b/>
          <w:color w:val="000000"/>
          <w:sz w:val="28"/>
          <w:szCs w:val="28"/>
        </w:rPr>
        <w:t>ent la richesse et réinvestir massivement dans le filet social</w:t>
      </w:r>
      <w:r>
        <w:rPr>
          <w:rFonts w:ascii="Arial" w:eastAsia="Arial" w:hAnsi="Arial" w:cs="Arial"/>
          <w:color w:val="000000"/>
          <w:sz w:val="28"/>
          <w:szCs w:val="28"/>
        </w:rPr>
        <w:t>, afin d’assurer des conditions de vie décentes pour toutes et tous.</w:t>
      </w:r>
    </w:p>
    <w:p w:rsidR="00A00CF6" w:rsidRDefault="00A00C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:rsidR="00A00CF6" w:rsidRDefault="00A00CF6"/>
    <w:p w:rsidR="00E3419B" w:rsidRDefault="00E3419B">
      <w:pPr>
        <w:spacing w:after="0" w:line="240" w:lineRule="auto"/>
        <w:ind w:left="-567"/>
        <w:jc w:val="center"/>
        <w:rPr>
          <w:rFonts w:ascii="Arial" w:eastAsia="Arial" w:hAnsi="Arial" w:cs="Arial"/>
          <w:b/>
          <w:sz w:val="28"/>
          <w:szCs w:val="28"/>
        </w:rPr>
      </w:pPr>
    </w:p>
    <w:p w:rsidR="00E3419B" w:rsidRDefault="00E3419B">
      <w:pPr>
        <w:spacing w:after="0" w:line="240" w:lineRule="auto"/>
        <w:ind w:left="-567"/>
        <w:jc w:val="center"/>
        <w:rPr>
          <w:rFonts w:ascii="Arial" w:eastAsia="Arial" w:hAnsi="Arial" w:cs="Arial"/>
          <w:b/>
          <w:sz w:val="28"/>
          <w:szCs w:val="28"/>
        </w:rPr>
      </w:pPr>
    </w:p>
    <w:p w:rsidR="00E3419B" w:rsidRDefault="00E3419B">
      <w:pPr>
        <w:spacing w:after="0" w:line="240" w:lineRule="auto"/>
        <w:ind w:left="-567"/>
        <w:jc w:val="center"/>
        <w:rPr>
          <w:rFonts w:ascii="Arial" w:eastAsia="Arial" w:hAnsi="Arial" w:cs="Arial"/>
          <w:b/>
          <w:sz w:val="28"/>
          <w:szCs w:val="28"/>
        </w:rPr>
      </w:pPr>
    </w:p>
    <w:p w:rsidR="00A00CF6" w:rsidRDefault="00E3419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 xml:space="preserve">Inégalités et climat déréglé </w:t>
      </w:r>
      <w:r>
        <w:rPr>
          <w:rFonts w:ascii="Arial" w:eastAsia="Arial" w:hAnsi="Arial" w:cs="Arial"/>
          <w:b/>
          <w:sz w:val="28"/>
          <w:szCs w:val="28"/>
        </w:rPr>
        <w:br/>
        <w:t xml:space="preserve">Le saccage par les riches et les banquiers, c’est assez! </w:t>
      </w:r>
      <w:r>
        <w:rPr>
          <w:rFonts w:ascii="Arial" w:eastAsia="Arial" w:hAnsi="Arial" w:cs="Arial"/>
          <w:b/>
          <w:sz w:val="28"/>
          <w:szCs w:val="28"/>
        </w:rPr>
        <w:br/>
      </w:r>
      <w:r>
        <w:rPr>
          <w:rFonts w:ascii="Arial" w:eastAsia="Arial" w:hAnsi="Arial" w:cs="Arial"/>
          <w:b/>
          <w:sz w:val="28"/>
          <w:szCs w:val="28"/>
        </w:rPr>
        <w:t>Vendredi 22 avril 2022 - Jour de la Terre</w:t>
      </w:r>
      <w:r>
        <w:rPr>
          <w:rFonts w:ascii="Arial" w:eastAsia="Arial" w:hAnsi="Arial" w:cs="Arial"/>
          <w:b/>
          <w:sz w:val="28"/>
          <w:szCs w:val="28"/>
        </w:rPr>
        <w:br/>
      </w:r>
    </w:p>
    <w:p w:rsidR="00A00CF6" w:rsidRDefault="00E3419B">
      <w:pPr>
        <w:spacing w:after="240" w:line="240" w:lineRule="auto"/>
        <w:ind w:left="-56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Dans la dernière année, les banques et les multinationales ont fait des profits </w:t>
      </w:r>
      <w:proofErr w:type="gramStart"/>
      <w:r>
        <w:rPr>
          <w:rFonts w:ascii="Arial" w:eastAsia="Arial" w:hAnsi="Arial" w:cs="Arial"/>
          <w:sz w:val="28"/>
          <w:szCs w:val="28"/>
        </w:rPr>
        <w:t>records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. Les riches sont de plus en plus riches, et polluent de plus en plus. </w:t>
      </w:r>
    </w:p>
    <w:p w:rsidR="00A00CF6" w:rsidRDefault="00E3419B">
      <w:pPr>
        <w:spacing w:after="240" w:line="240" w:lineRule="auto"/>
        <w:ind w:left="-56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Les inégalités continuent d’augmenter : le coût de l’é</w:t>
      </w:r>
      <w:r>
        <w:rPr>
          <w:rFonts w:ascii="Arial" w:eastAsia="Arial" w:hAnsi="Arial" w:cs="Arial"/>
          <w:sz w:val="28"/>
          <w:szCs w:val="28"/>
        </w:rPr>
        <w:t>picerie a explosé, la crise du logement s’emballe et les dérèglements climatiques s'enchaînent (feux de forêt, inondations, etc.). Les droits des personnes les plus vulnérables sont particulièrement éprouvés.</w:t>
      </w:r>
    </w:p>
    <w:p w:rsidR="00A00CF6" w:rsidRDefault="00E3419B">
      <w:pPr>
        <w:spacing w:before="240" w:after="240" w:line="240" w:lineRule="auto"/>
        <w:ind w:left="-56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Les banques et la finance sont des instruments </w:t>
      </w:r>
      <w:r>
        <w:rPr>
          <w:rFonts w:ascii="Arial" w:eastAsia="Arial" w:hAnsi="Arial" w:cs="Arial"/>
          <w:sz w:val="28"/>
          <w:szCs w:val="28"/>
        </w:rPr>
        <w:t>qui nourrissent les inégalités et la destruction de la planète. L’accumulation de richesse donne du pouvoir et ce pouvoir est plus souvent, qu’autrement, utilisé pour détruire.</w:t>
      </w:r>
    </w:p>
    <w:p w:rsidR="00A00CF6" w:rsidRDefault="00E3419B">
      <w:pPr>
        <w:spacing w:before="240" w:after="240" w:line="240" w:lineRule="auto"/>
        <w:ind w:left="-56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C’est aux riches de payer! Ce sont eux les </w:t>
      </w:r>
      <w:proofErr w:type="gramStart"/>
      <w:r>
        <w:rPr>
          <w:rFonts w:ascii="Arial" w:eastAsia="Arial" w:hAnsi="Arial" w:cs="Arial"/>
          <w:sz w:val="28"/>
          <w:szCs w:val="28"/>
        </w:rPr>
        <w:t>responsables</w:t>
      </w:r>
      <w:proofErr w:type="gramEnd"/>
      <w:r>
        <w:rPr>
          <w:rFonts w:ascii="Arial" w:eastAsia="Arial" w:hAnsi="Arial" w:cs="Arial"/>
          <w:sz w:val="28"/>
          <w:szCs w:val="28"/>
        </w:rPr>
        <w:t>! </w:t>
      </w:r>
    </w:p>
    <w:p w:rsidR="00A00CF6" w:rsidRDefault="00E3419B">
      <w:pPr>
        <w:spacing w:before="240" w:after="24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Nos revendications :</w:t>
      </w:r>
    </w:p>
    <w:p w:rsidR="00A00CF6" w:rsidRDefault="00E3419B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Bannir les énergies fossiles</w:t>
      </w:r>
    </w:p>
    <w:p w:rsidR="00A00CF6" w:rsidRDefault="00E3419B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Taxer massivement la richesse et réinvestir massivement dans le filet social</w:t>
      </w:r>
      <w:r>
        <w:rPr>
          <w:rFonts w:ascii="Arial" w:eastAsia="Arial" w:hAnsi="Arial" w:cs="Arial"/>
          <w:sz w:val="28"/>
          <w:szCs w:val="28"/>
        </w:rPr>
        <w:t>, afin d’assurer des conditions de vie décentes pour toutes et tous.</w:t>
      </w:r>
    </w:p>
    <w:p w:rsidR="00A00CF6" w:rsidRDefault="00A00CF6">
      <w:pPr>
        <w:spacing w:after="0" w:line="240" w:lineRule="auto"/>
        <w:ind w:left="720"/>
        <w:rPr>
          <w:rFonts w:ascii="Arial" w:eastAsia="Arial" w:hAnsi="Arial" w:cs="Arial"/>
          <w:sz w:val="28"/>
          <w:szCs w:val="28"/>
        </w:rPr>
      </w:pPr>
    </w:p>
    <w:p w:rsidR="00A00CF6" w:rsidRDefault="00A00CF6">
      <w:pPr>
        <w:spacing w:after="0" w:line="240" w:lineRule="auto"/>
        <w:ind w:left="720"/>
        <w:rPr>
          <w:rFonts w:ascii="Arial" w:eastAsia="Arial" w:hAnsi="Arial" w:cs="Arial"/>
          <w:sz w:val="28"/>
          <w:szCs w:val="28"/>
        </w:rPr>
      </w:pPr>
    </w:p>
    <w:p w:rsidR="00A00CF6" w:rsidRDefault="00A00CF6">
      <w:pPr>
        <w:spacing w:after="0" w:line="240" w:lineRule="auto"/>
        <w:ind w:left="720"/>
        <w:rPr>
          <w:rFonts w:ascii="Arial" w:eastAsia="Arial" w:hAnsi="Arial" w:cs="Arial"/>
          <w:sz w:val="28"/>
          <w:szCs w:val="28"/>
        </w:rPr>
      </w:pPr>
    </w:p>
    <w:p w:rsidR="00A00CF6" w:rsidRDefault="00A00C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:rsidR="00A00CF6" w:rsidRDefault="00A00CF6">
      <w:pPr>
        <w:ind w:left="426"/>
      </w:pPr>
    </w:p>
    <w:p w:rsidR="00A00CF6" w:rsidRDefault="00E3419B"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4219575</wp:posOffset>
            </wp:positionH>
            <wp:positionV relativeFrom="paragraph">
              <wp:posOffset>200025</wp:posOffset>
            </wp:positionV>
            <wp:extent cx="4702952" cy="6091238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2952" cy="6091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>
            <wp:simplePos x="0" y="0"/>
            <wp:positionH relativeFrom="column">
              <wp:posOffset>-733424</wp:posOffset>
            </wp:positionH>
            <wp:positionV relativeFrom="paragraph">
              <wp:posOffset>200025</wp:posOffset>
            </wp:positionV>
            <wp:extent cx="4702952" cy="6091238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2952" cy="6091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00CF6">
      <w:pgSz w:w="15840" w:h="12240" w:orient="landscape"/>
      <w:pgMar w:top="0" w:right="1440" w:bottom="49" w:left="1440" w:header="708" w:footer="708" w:gutter="0"/>
      <w:pgNumType w:start="1"/>
      <w:cols w:num="2" w:space="720" w:equalWidth="0">
        <w:col w:w="5611" w:space="1738"/>
        <w:col w:w="561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76EBB"/>
    <w:multiLevelType w:val="multilevel"/>
    <w:tmpl w:val="ABFA3EA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F6"/>
    <w:rsid w:val="00A00CF6"/>
    <w:rsid w:val="00E3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10B3D-FCA9-4D57-BBC6-71DB98F9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25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525DD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/82Y5makHovlDaF/4mb14KP1Bg==">AMUW2mWKfmgDHe4NqRwXDUWOk+QCSu2mIMBT00gaNiBcqO5eaudRasjg0ojvEbsfmd6EmV9COwzeniL6mKF1cULUEabPmW9lXUrj+3a7Yf4nqiE6YWW/HYUpew8D8Dm8USrEI1J6Fpg8TVGDDo1MX0nj/tWgiqvNhs/mCjy68X+EpLFTCnMrppI=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Dumas</dc:creator>
  <cp:lastModifiedBy>Gabriel Dumas</cp:lastModifiedBy>
  <cp:revision>2</cp:revision>
  <dcterms:created xsi:type="dcterms:W3CDTF">2022-03-10T15:26:00Z</dcterms:created>
  <dcterms:modified xsi:type="dcterms:W3CDTF">2022-04-05T19:58:00Z</dcterms:modified>
</cp:coreProperties>
</file>